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D7E83E" w14:textId="0CAD1091" w:rsidR="008E79D9" w:rsidRDefault="00000000">
      <w:pPr>
        <w:spacing w:after="80"/>
        <w:jc w:val="right"/>
      </w:pPr>
      <w:r>
        <w:rPr>
          <w:b/>
          <w:color w:val="1D4289"/>
          <w:sz w:val="16"/>
        </w:rPr>
        <w:t>LAUNCH INTO YOUR FUTURE  |  COUNSELOR QUICK GUIDE 0</w:t>
      </w:r>
      <w:r w:rsidR="0090354B">
        <w:rPr>
          <w:b/>
          <w:color w:val="1D4289"/>
          <w:sz w:val="16"/>
        </w:rPr>
        <w:t>3</w:t>
      </w:r>
    </w:p>
    <w:p w14:paraId="5DF53EE1" w14:textId="77777777" w:rsidR="008E79D9" w:rsidRDefault="00000000">
      <w:pPr>
        <w:jc w:val="center"/>
      </w:pPr>
      <w:r>
        <w:rPr>
          <w:noProof/>
        </w:rPr>
        <w:drawing>
          <wp:inline distT="0" distB="0" distL="0" distR="0" wp14:anchorId="276E8E35" wp14:editId="57524691">
            <wp:extent cx="2148840" cy="10238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_logo(2).png"/>
                    <pic:cNvPicPr/>
                  </pic:nvPicPr>
                  <pic:blipFill>
                    <a:blip r:embed="rId6"/>
                    <a:stretch>
                      <a:fillRect/>
                    </a:stretch>
                  </pic:blipFill>
                  <pic:spPr>
                    <a:xfrm>
                      <a:off x="0" y="0"/>
                      <a:ext cx="2148840" cy="1023859"/>
                    </a:xfrm>
                    <a:prstGeom prst="rect">
                      <a:avLst/>
                    </a:prstGeom>
                  </pic:spPr>
                </pic:pic>
              </a:graphicData>
            </a:graphic>
          </wp:inline>
        </w:drawing>
      </w:r>
    </w:p>
    <w:p w14:paraId="247A2BF6" w14:textId="77777777" w:rsidR="008E79D9" w:rsidRDefault="00000000">
      <w:pPr>
        <w:spacing w:after="60"/>
        <w:jc w:val="center"/>
      </w:pPr>
      <w:r>
        <w:rPr>
          <w:b/>
          <w:color w:val="00B0B9"/>
          <w:sz w:val="24"/>
        </w:rPr>
        <w:t>COPILOT PRODUCTION SOURCE</w:t>
      </w:r>
    </w:p>
    <w:p w14:paraId="7DF53742" w14:textId="77777777" w:rsidR="008E79D9" w:rsidRDefault="00000000">
      <w:pPr>
        <w:pStyle w:val="Title"/>
        <w:jc w:val="center"/>
      </w:pPr>
      <w:r>
        <w:t>Military Service: Advising Without Overpromising</w:t>
      </w:r>
    </w:p>
    <w:p w14:paraId="4355D656" w14:textId="77777777" w:rsidR="008E79D9" w:rsidRDefault="00000000">
      <w:pPr>
        <w:spacing w:after="160"/>
        <w:jc w:val="center"/>
      </w:pPr>
      <w:r>
        <w:rPr>
          <w:color w:val="42526B"/>
          <w:sz w:val="24"/>
        </w:rPr>
        <w:t>What counselors need to know when a student is considering military service</w:t>
      </w:r>
    </w:p>
    <w:tbl>
      <w:tblPr>
        <w:tblW w:w="0" w:type="auto"/>
        <w:jc w:val="center"/>
        <w:tblLook w:val="04A0" w:firstRow="1" w:lastRow="0" w:firstColumn="1" w:lastColumn="0" w:noHBand="0" w:noVBand="1"/>
      </w:tblPr>
      <w:tblGrid>
        <w:gridCol w:w="3456"/>
        <w:gridCol w:w="3456"/>
        <w:gridCol w:w="3456"/>
      </w:tblGrid>
      <w:tr w:rsidR="008E79D9" w14:paraId="68240FE9" w14:textId="77777777">
        <w:trPr>
          <w:jc w:val="center"/>
        </w:trPr>
        <w:tc>
          <w:tcPr>
            <w:tcW w:w="3456" w:type="dxa"/>
            <w:shd w:val="clear" w:color="auto" w:fill="1D4289"/>
            <w:vAlign w:val="center"/>
          </w:tcPr>
          <w:p w14:paraId="4F0C88B8" w14:textId="77777777" w:rsidR="008E79D9" w:rsidRDefault="00000000">
            <w:pPr>
              <w:jc w:val="center"/>
            </w:pPr>
            <w:r>
              <w:rPr>
                <w:b/>
                <w:color w:val="FFFFFF"/>
                <w:sz w:val="18"/>
              </w:rPr>
              <w:t>AUDIENCE</w:t>
            </w:r>
            <w:r>
              <w:rPr>
                <w:b/>
                <w:color w:val="FFFFFF"/>
                <w:sz w:val="18"/>
              </w:rPr>
              <w:br/>
              <w:t>Delaware high school counselors</w:t>
            </w:r>
          </w:p>
        </w:tc>
        <w:tc>
          <w:tcPr>
            <w:tcW w:w="3456" w:type="dxa"/>
            <w:shd w:val="clear" w:color="auto" w:fill="00B0B9"/>
            <w:vAlign w:val="center"/>
          </w:tcPr>
          <w:p w14:paraId="2EE5CEC4" w14:textId="77777777" w:rsidR="008E79D9" w:rsidRDefault="00000000">
            <w:pPr>
              <w:jc w:val="center"/>
            </w:pPr>
            <w:r>
              <w:rPr>
                <w:b/>
                <w:color w:val="FFFFFF"/>
                <w:sz w:val="18"/>
              </w:rPr>
              <w:t>TARGET</w:t>
            </w:r>
            <w:r>
              <w:rPr>
                <w:b/>
                <w:color w:val="FFFFFF"/>
                <w:sz w:val="18"/>
              </w:rPr>
              <w:br/>
              <w:t>2:25–2:45</w:t>
            </w:r>
          </w:p>
        </w:tc>
        <w:tc>
          <w:tcPr>
            <w:tcW w:w="3456" w:type="dxa"/>
            <w:shd w:val="clear" w:color="auto" w:fill="FF6720"/>
            <w:vAlign w:val="center"/>
          </w:tcPr>
          <w:p w14:paraId="4139F977" w14:textId="77777777" w:rsidR="008E79D9" w:rsidRDefault="00000000">
            <w:pPr>
              <w:jc w:val="center"/>
            </w:pPr>
            <w:r>
              <w:rPr>
                <w:b/>
                <w:color w:val="FFFFFF"/>
                <w:sz w:val="18"/>
              </w:rPr>
              <w:t>FORMAT</w:t>
            </w:r>
            <w:r>
              <w:rPr>
                <w:b/>
                <w:color w:val="FFFFFF"/>
                <w:sz w:val="18"/>
              </w:rPr>
              <w:br/>
              <w:t>16:9 professional microlearning</w:t>
            </w:r>
          </w:p>
        </w:tc>
      </w:tr>
    </w:tbl>
    <w:p w14:paraId="4A835B00" w14:textId="77777777" w:rsidR="008E79D9" w:rsidRDefault="00000000">
      <w:pPr>
        <w:pStyle w:val="Heading1"/>
      </w:pPr>
      <w:r>
        <w:t>Production intent</w:t>
      </w:r>
    </w:p>
    <w:p w14:paraId="2C46E46B" w14:textId="77777777" w:rsidR="008E79D9" w:rsidRDefault="00000000">
      <w:pPr>
        <w:spacing w:after="80"/>
      </w:pPr>
      <w:r>
        <w:t>Train counselors to help students explore military service as one postsecondary pathway without acting as recruiters or making promises about eligibility, jobs, benefits, timelines, or outcomes. The counselor helps the student compare options, prepare questions, verify information with official sources, and involve trusted adults when appropriate.</w:t>
      </w:r>
    </w:p>
    <w:p w14:paraId="36B5B969" w14:textId="77777777" w:rsidR="008E79D9" w:rsidRDefault="00000000">
      <w:pPr>
        <w:pStyle w:val="Heading1"/>
      </w:pPr>
      <w:r>
        <w:t>Locked series standard from the edited Video 03</w:t>
      </w:r>
    </w:p>
    <w:p w14:paraId="7496B121" w14:textId="77777777" w:rsidR="008E79D9" w:rsidRDefault="00000000">
      <w:pPr>
        <w:pStyle w:val="ListBullet"/>
        <w:spacing w:after="40"/>
      </w:pPr>
      <w:r>
        <w:t>Open with the Launch logo on a clean cream field, paired with the topic title and a short “What counselors need to know” cue. Keep the opening calm and immediately recognizable.</w:t>
      </w:r>
    </w:p>
    <w:p w14:paraId="541643D6" w14:textId="77777777" w:rsidR="008E79D9" w:rsidRDefault="00000000">
      <w:pPr>
        <w:pStyle w:val="ListBullet"/>
        <w:spacing w:after="40"/>
      </w:pPr>
      <w:r>
        <w:t>Use real, relevant people and environments for human moments; use graphics only when they clarify a concept. Avoid decorative animation.</w:t>
      </w:r>
    </w:p>
    <w:p w14:paraId="75354487" w14:textId="77777777" w:rsidR="008E79D9" w:rsidRDefault="00000000">
      <w:pPr>
        <w:pStyle w:val="ListBullet"/>
        <w:spacing w:after="40"/>
      </w:pPr>
      <w:r>
        <w:t>Keep people naturally framed in horizontal medium or medium-wide shots. Full head visible with headroom; do not cut off faces, hands, joints, uniforms, mobility devices, or important action.</w:t>
      </w:r>
    </w:p>
    <w:p w14:paraId="1792DC71" w14:textId="77777777" w:rsidR="008E79D9" w:rsidRDefault="00000000">
      <w:pPr>
        <w:pStyle w:val="ListBullet"/>
        <w:spacing w:after="40"/>
      </w:pPr>
      <w:r>
        <w:t>Use cream/white space with Launch blue, teal, orange, green and gold accents. Open Sans. No purple-dominant template.</w:t>
      </w:r>
    </w:p>
    <w:p w14:paraId="781F9604" w14:textId="77777777" w:rsidR="008E79D9" w:rsidRDefault="00000000">
      <w:pPr>
        <w:pStyle w:val="ListBullet"/>
        <w:spacing w:after="40"/>
      </w:pPr>
      <w:r>
        <w:t>Close with a clean KEEP EXPLORING resource screen, then the common Launch sign-off: “Every student. A next step. A way forward.”</w:t>
      </w:r>
    </w:p>
    <w:p w14:paraId="6ECB15C8" w14:textId="77777777" w:rsidR="008E79D9" w:rsidRDefault="00000000">
      <w:r>
        <w:br w:type="page"/>
      </w:r>
    </w:p>
    <w:p w14:paraId="000F7CF1" w14:textId="77777777" w:rsidR="008E79D9" w:rsidRDefault="00000000">
      <w:pPr>
        <w:spacing w:after="80"/>
        <w:jc w:val="right"/>
      </w:pPr>
      <w:r>
        <w:rPr>
          <w:b/>
          <w:color w:val="1D4289"/>
          <w:sz w:val="16"/>
        </w:rPr>
        <w:lastRenderedPageBreak/>
        <w:t>LAUNCH INTO YOUR FUTURE  |  COUNSELOR QUICK GUIDE 04</w:t>
      </w:r>
    </w:p>
    <w:p w14:paraId="6D38D096" w14:textId="77777777" w:rsidR="008E79D9" w:rsidRDefault="00000000">
      <w:pPr>
        <w:pStyle w:val="Heading1"/>
      </w:pPr>
      <w:r>
        <w:t>Approved narration — use closely</w:t>
      </w:r>
    </w:p>
    <w:p w14:paraId="37A6FCAF" w14:textId="77777777" w:rsidR="008E79D9" w:rsidRDefault="00000000">
      <w:pPr>
        <w:spacing w:after="120"/>
      </w:pPr>
      <w:r>
        <w:rPr>
          <w:b/>
          <w:color w:val="00B0B9"/>
        </w:rPr>
        <w:t>OPEN / HOOK</w:t>
      </w:r>
      <w:r>
        <w:rPr>
          <w:b/>
          <w:color w:val="00B0B9"/>
        </w:rPr>
        <w:br/>
      </w:r>
      <w:r>
        <w:t>When a student says, “I’m thinking about the military,” the counselor’s job is not to recruit them—or talk them out of it. It is to help the student slow down, compare options, ask good questions, and verify what they are being told.</w:t>
      </w:r>
    </w:p>
    <w:p w14:paraId="1C38A629" w14:textId="77777777" w:rsidR="008E79D9" w:rsidRDefault="00000000">
      <w:pPr>
        <w:spacing w:after="120"/>
      </w:pPr>
      <w:r>
        <w:rPr>
          <w:b/>
          <w:color w:val="00B0B9"/>
        </w:rPr>
        <w:t>UNDERSTAND THE PATH</w:t>
      </w:r>
      <w:r>
        <w:rPr>
          <w:b/>
          <w:color w:val="00B0B9"/>
        </w:rPr>
        <w:br/>
      </w:r>
      <w:r>
        <w:t>Military service is not one single option. Students may be considering different service branches, active duty, the Reserve, or the National Guard. Each can involve different commitments, occupations, training, eligibility requirements, and day-to-day experiences. Help the student compare the actual options rather than treating “the military” as one pathway.</w:t>
      </w:r>
    </w:p>
    <w:p w14:paraId="444B2B8A" w14:textId="77777777" w:rsidR="008E79D9" w:rsidRDefault="00000000">
      <w:pPr>
        <w:spacing w:after="120"/>
      </w:pPr>
      <w:r>
        <w:rPr>
          <w:b/>
          <w:color w:val="00B0B9"/>
        </w:rPr>
        <w:t>START WITH THE STUDENT</w:t>
      </w:r>
      <w:r>
        <w:rPr>
          <w:b/>
          <w:color w:val="00B0B9"/>
        </w:rPr>
        <w:br/>
      </w:r>
      <w:r>
        <w:t>Begin with the student’s goal. Are they interested in a specific career field? Technical training? Service? Education after high school? Structure and experience? Then help them build questions around that goal. A student choosing a pathway should understand both the opportunity and the commitment.</w:t>
      </w:r>
    </w:p>
    <w:p w14:paraId="12D23343" w14:textId="77777777" w:rsidR="008E79D9" w:rsidRDefault="00000000">
      <w:pPr>
        <w:spacing w:after="120"/>
      </w:pPr>
      <w:r>
        <w:rPr>
          <w:b/>
          <w:color w:val="00B0B9"/>
        </w:rPr>
        <w:t>WHAT TO VERIFY</w:t>
      </w:r>
      <w:r>
        <w:rPr>
          <w:b/>
          <w:color w:val="00B0B9"/>
        </w:rPr>
        <w:br/>
      </w:r>
      <w:r>
        <w:t>This is where counselors need to be careful. Do not promise that a student will qualify, receive a particular job, earn a specific benefit, or have college paid for. Eligibility, job availability, enlistment terms, bonuses, education benefits, and service commitments can vary. Those details should be confirmed through official sources and the appropriate military representative.</w:t>
      </w:r>
    </w:p>
    <w:p w14:paraId="25055AEC" w14:textId="77777777" w:rsidR="008E79D9" w:rsidRDefault="00000000">
      <w:pPr>
        <w:spacing w:after="120"/>
      </w:pPr>
      <w:r>
        <w:rPr>
          <w:b/>
          <w:color w:val="00B0B9"/>
        </w:rPr>
        <w:t>ASVAB / CAREER EXPLORATION</w:t>
      </w:r>
      <w:r>
        <w:rPr>
          <w:b/>
          <w:color w:val="00B0B9"/>
        </w:rPr>
        <w:br/>
      </w:r>
      <w:r>
        <w:t>Students may also encounter the ASVAB. Counselors can help students understand that test results may be part of military career and qualification conversations, while encouraging students to prepare and ask how results connect to the opportunities they are considering.</w:t>
      </w:r>
    </w:p>
    <w:p w14:paraId="597DD172" w14:textId="77777777" w:rsidR="008E79D9" w:rsidRDefault="00000000">
      <w:pPr>
        <w:spacing w:after="120"/>
      </w:pPr>
      <w:r>
        <w:rPr>
          <w:b/>
          <w:color w:val="00B0B9"/>
        </w:rPr>
        <w:t>COUNSELOR ROLE</w:t>
      </w:r>
      <w:r>
        <w:rPr>
          <w:b/>
          <w:color w:val="00B0B9"/>
        </w:rPr>
        <w:br/>
      </w:r>
      <w:r>
        <w:t>A useful counselor role is simple: explore, compare, question, and verify. Help the student write down what matters to them, compare pathways, prepare questions before meeting with a recruiter, and review what they learned afterward with a trusted adult when appropriate.</w:t>
      </w:r>
    </w:p>
    <w:p w14:paraId="4AD8E7B7" w14:textId="77777777" w:rsidR="008E79D9" w:rsidRDefault="00000000">
      <w:pPr>
        <w:spacing w:after="120"/>
      </w:pPr>
      <w:r>
        <w:rPr>
          <w:b/>
          <w:color w:val="00B0B9"/>
        </w:rPr>
        <w:t>NEXT MOVE</w:t>
      </w:r>
      <w:r>
        <w:rPr>
          <w:b/>
          <w:color w:val="00B0B9"/>
        </w:rPr>
        <w:br/>
      </w:r>
      <w:r>
        <w:t>If a student is seriously considering military service, do not end the conversation with “talk to a recruiter.” Help the student identify the option they want to explore, prepare a short list of questions about the commitment and career path, and verify the answers before making a decision.</w:t>
      </w:r>
    </w:p>
    <w:p w14:paraId="7E3E477F" w14:textId="77777777" w:rsidR="008E79D9" w:rsidRDefault="00000000">
      <w:pPr>
        <w:spacing w:after="120"/>
      </w:pPr>
      <w:r>
        <w:rPr>
          <w:b/>
          <w:color w:val="00B0B9"/>
        </w:rPr>
        <w:t>RESOURCES / SIGN-OFF</w:t>
      </w:r>
      <w:r>
        <w:rPr>
          <w:b/>
          <w:color w:val="00B0B9"/>
        </w:rPr>
        <w:br/>
      </w:r>
      <w:r>
        <w:t>Keep exploring with Today’s Military, official military branch websites, the ASVAB Career Exploration Program, and Delaware Student Success. Launch Into Your Future. Every student. A next step. A way forward.</w:t>
      </w:r>
    </w:p>
    <w:p w14:paraId="3649C22E" w14:textId="77777777" w:rsidR="008E79D9" w:rsidRDefault="00000000">
      <w:pPr>
        <w:pStyle w:val="Heading1"/>
      </w:pPr>
      <w:r>
        <w:lastRenderedPageBreak/>
        <w:t>Factual guardrails</w:t>
      </w:r>
    </w:p>
    <w:p w14:paraId="46AB3FE5" w14:textId="77777777" w:rsidR="008E79D9" w:rsidRDefault="00000000">
      <w:pPr>
        <w:pStyle w:val="ListBullet"/>
        <w:spacing w:after="40"/>
      </w:pPr>
      <w:r>
        <w:t>Do not promise eligibility, enlistment, a specific military occupation, duty station, bonus, education benefit, rank, training outcome, or timeline.</w:t>
      </w:r>
    </w:p>
    <w:p w14:paraId="32BEFE39" w14:textId="77777777" w:rsidR="008E79D9" w:rsidRDefault="00000000">
      <w:pPr>
        <w:pStyle w:val="ListBullet"/>
        <w:spacing w:after="40"/>
      </w:pPr>
      <w:r>
        <w:t>Do not present a recruiter as the counselor or the counselor as a recruiter. The counselor supports informed exploration and verification.</w:t>
      </w:r>
    </w:p>
    <w:p w14:paraId="642B95DD" w14:textId="77777777" w:rsidR="008E79D9" w:rsidRDefault="00000000">
      <w:pPr>
        <w:pStyle w:val="ListBullet"/>
        <w:spacing w:after="40"/>
      </w:pPr>
      <w:r>
        <w:t>Do not state that the ASVAB alone determines a student’s military job or eligibility.</w:t>
      </w:r>
    </w:p>
    <w:p w14:paraId="77213239" w14:textId="77777777" w:rsidR="008E79D9" w:rsidRDefault="00000000">
      <w:pPr>
        <w:pStyle w:val="ListBullet"/>
        <w:spacing w:after="40"/>
      </w:pPr>
      <w:r>
        <w:t>Do not make claims about GI Bill or other education benefits as guaranteed outcomes; eligibility and use depend on individual circumstances and program rules.</w:t>
      </w:r>
    </w:p>
    <w:p w14:paraId="4F90A6F9" w14:textId="77777777" w:rsidR="008E79D9" w:rsidRDefault="00000000">
      <w:pPr>
        <w:pStyle w:val="ListBullet"/>
        <w:spacing w:after="40"/>
      </w:pPr>
      <w:r>
        <w:t>Do not invent current branch requirements, benefit amounts, bonuses, openings, medical standards, or service obligations. Direct users to official sources for current details.</w:t>
      </w:r>
    </w:p>
    <w:p w14:paraId="7B627871" w14:textId="77777777" w:rsidR="008E79D9" w:rsidRDefault="00000000">
      <w:r>
        <w:br w:type="page"/>
      </w:r>
    </w:p>
    <w:p w14:paraId="0BB38D07" w14:textId="77777777" w:rsidR="008E79D9" w:rsidRDefault="00000000">
      <w:pPr>
        <w:spacing w:after="80"/>
        <w:jc w:val="right"/>
      </w:pPr>
      <w:r>
        <w:rPr>
          <w:b/>
          <w:color w:val="1D4289"/>
          <w:sz w:val="16"/>
        </w:rPr>
        <w:lastRenderedPageBreak/>
        <w:t>LAUNCH INTO YOUR FUTURE  |  COUNSELOR QUICK GUIDE 04</w:t>
      </w:r>
    </w:p>
    <w:p w14:paraId="0235F055" w14:textId="77777777" w:rsidR="008E79D9" w:rsidRDefault="00000000">
      <w:pPr>
        <w:pStyle w:val="Heading1"/>
      </w:pPr>
      <w:r>
        <w:t>Directed visual plan — follow the edited Video 03 standard</w:t>
      </w:r>
    </w:p>
    <w:tbl>
      <w:tblPr>
        <w:tblStyle w:val="TableGrid"/>
        <w:tblW w:w="0" w:type="auto"/>
        <w:jc w:val="center"/>
        <w:tblLook w:val="04A0" w:firstRow="1" w:lastRow="0" w:firstColumn="1" w:lastColumn="0" w:noHBand="0" w:noVBand="1"/>
      </w:tblPr>
      <w:tblGrid>
        <w:gridCol w:w="3456"/>
        <w:gridCol w:w="3456"/>
        <w:gridCol w:w="3456"/>
      </w:tblGrid>
      <w:tr w:rsidR="008E79D9" w14:paraId="43468046" w14:textId="77777777">
        <w:trPr>
          <w:jc w:val="center"/>
        </w:trPr>
        <w:tc>
          <w:tcPr>
            <w:tcW w:w="3456" w:type="dxa"/>
            <w:shd w:val="clear" w:color="auto" w:fill="1D4289"/>
          </w:tcPr>
          <w:p w14:paraId="6A51957D" w14:textId="77777777" w:rsidR="008E79D9" w:rsidRDefault="00000000">
            <w:r>
              <w:rPr>
                <w:b/>
                <w:color w:val="FFFFFF"/>
              </w:rPr>
              <w:t>TIME</w:t>
            </w:r>
          </w:p>
        </w:tc>
        <w:tc>
          <w:tcPr>
            <w:tcW w:w="3456" w:type="dxa"/>
            <w:shd w:val="clear" w:color="auto" w:fill="1D4289"/>
          </w:tcPr>
          <w:p w14:paraId="56E0C77C" w14:textId="77777777" w:rsidR="008E79D9" w:rsidRDefault="00000000">
            <w:r>
              <w:rPr>
                <w:b/>
                <w:color w:val="FFFFFF"/>
              </w:rPr>
              <w:t>BEAT</w:t>
            </w:r>
          </w:p>
        </w:tc>
        <w:tc>
          <w:tcPr>
            <w:tcW w:w="3456" w:type="dxa"/>
            <w:shd w:val="clear" w:color="auto" w:fill="1D4289"/>
          </w:tcPr>
          <w:p w14:paraId="0851C02F" w14:textId="77777777" w:rsidR="008E79D9" w:rsidRDefault="00000000">
            <w:r>
              <w:rPr>
                <w:b/>
                <w:color w:val="FFFFFF"/>
              </w:rPr>
              <w:t>VISUAL DIRECTION</w:t>
            </w:r>
          </w:p>
        </w:tc>
      </w:tr>
      <w:tr w:rsidR="008E79D9" w14:paraId="525FCB4D" w14:textId="77777777">
        <w:trPr>
          <w:jc w:val="center"/>
        </w:trPr>
        <w:tc>
          <w:tcPr>
            <w:tcW w:w="3456" w:type="dxa"/>
            <w:vAlign w:val="center"/>
          </w:tcPr>
          <w:p w14:paraId="02B3D5ED" w14:textId="77777777" w:rsidR="008E79D9" w:rsidRDefault="00000000">
            <w:r>
              <w:rPr>
                <w:sz w:val="17"/>
              </w:rPr>
              <w:t>0:00–0:07</w:t>
            </w:r>
          </w:p>
        </w:tc>
        <w:tc>
          <w:tcPr>
            <w:tcW w:w="3456" w:type="dxa"/>
            <w:vAlign w:val="center"/>
          </w:tcPr>
          <w:p w14:paraId="48228611" w14:textId="77777777" w:rsidR="008E79D9" w:rsidRDefault="00000000">
            <w:r>
              <w:rPr>
                <w:sz w:val="17"/>
              </w:rPr>
              <w:t>SERIES OPENER</w:t>
            </w:r>
          </w:p>
        </w:tc>
        <w:tc>
          <w:tcPr>
            <w:tcW w:w="3456" w:type="dxa"/>
            <w:vAlign w:val="center"/>
          </w:tcPr>
          <w:p w14:paraId="6F7E1104" w14:textId="77777777" w:rsidR="008E79D9" w:rsidRDefault="00000000">
            <w:r>
              <w:rPr>
                <w:sz w:val="17"/>
              </w:rPr>
              <w:t>Cream Launch field. Actual logo at left; topic title at right: MILITARY SERVICE: ADVISING WITHOUT OVERPROMISING. Add “What counselors need to know.” No stock footage.</w:t>
            </w:r>
          </w:p>
        </w:tc>
      </w:tr>
      <w:tr w:rsidR="008E79D9" w14:paraId="70B38F02" w14:textId="77777777">
        <w:trPr>
          <w:jc w:val="center"/>
        </w:trPr>
        <w:tc>
          <w:tcPr>
            <w:tcW w:w="3456" w:type="dxa"/>
            <w:vAlign w:val="center"/>
          </w:tcPr>
          <w:p w14:paraId="400724C3" w14:textId="77777777" w:rsidR="008E79D9" w:rsidRDefault="00000000">
            <w:r>
              <w:rPr>
                <w:sz w:val="17"/>
              </w:rPr>
              <w:t>0:07–0:25</w:t>
            </w:r>
          </w:p>
        </w:tc>
        <w:tc>
          <w:tcPr>
            <w:tcW w:w="3456" w:type="dxa"/>
            <w:vAlign w:val="center"/>
          </w:tcPr>
          <w:p w14:paraId="6D1A13DF" w14:textId="77777777" w:rsidR="008E79D9" w:rsidRDefault="00000000">
            <w:r>
              <w:rPr>
                <w:sz w:val="17"/>
              </w:rPr>
              <w:t>HOOK</w:t>
            </w:r>
          </w:p>
        </w:tc>
        <w:tc>
          <w:tcPr>
            <w:tcW w:w="3456" w:type="dxa"/>
            <w:vAlign w:val="center"/>
          </w:tcPr>
          <w:p w14:paraId="1C793359" w14:textId="77777777" w:rsidR="008E79D9" w:rsidRDefault="00000000">
            <w:r>
              <w:rPr>
                <w:sz w:val="17"/>
              </w:rPr>
              <w:t>Properly framed counselor/student conversation in a school setting. Medium-wide horizontal shot. Transition to a simple card: EXPLORE • COMPARE • QUESTION • VERIFY.</w:t>
            </w:r>
          </w:p>
        </w:tc>
      </w:tr>
      <w:tr w:rsidR="008E79D9" w14:paraId="2C7C9FD7" w14:textId="77777777">
        <w:trPr>
          <w:jc w:val="center"/>
        </w:trPr>
        <w:tc>
          <w:tcPr>
            <w:tcW w:w="3456" w:type="dxa"/>
            <w:vAlign w:val="center"/>
          </w:tcPr>
          <w:p w14:paraId="338229FA" w14:textId="77777777" w:rsidR="008E79D9" w:rsidRDefault="00000000">
            <w:r>
              <w:rPr>
                <w:sz w:val="17"/>
              </w:rPr>
              <w:t>0:25–0:50</w:t>
            </w:r>
          </w:p>
        </w:tc>
        <w:tc>
          <w:tcPr>
            <w:tcW w:w="3456" w:type="dxa"/>
            <w:vAlign w:val="center"/>
          </w:tcPr>
          <w:p w14:paraId="23912507" w14:textId="77777777" w:rsidR="008E79D9" w:rsidRDefault="00000000">
            <w:r>
              <w:rPr>
                <w:sz w:val="17"/>
              </w:rPr>
              <w:t>OPTIONS</w:t>
            </w:r>
          </w:p>
        </w:tc>
        <w:tc>
          <w:tcPr>
            <w:tcW w:w="3456" w:type="dxa"/>
            <w:vAlign w:val="center"/>
          </w:tcPr>
          <w:p w14:paraId="124642C8" w14:textId="77777777" w:rsidR="008E79D9" w:rsidRDefault="00000000">
            <w:r>
              <w:rPr>
                <w:sz w:val="17"/>
              </w:rPr>
              <w:t>Use a clean comparison graphic for SERVICE BRANCHES | ACTIVE DUTY | RESERVE | NATIONAL GUARD. If using people, show varied service members in relevant professional settings without implying one option is best.</w:t>
            </w:r>
          </w:p>
        </w:tc>
      </w:tr>
      <w:tr w:rsidR="008E79D9" w14:paraId="7168F375" w14:textId="77777777">
        <w:trPr>
          <w:jc w:val="center"/>
        </w:trPr>
        <w:tc>
          <w:tcPr>
            <w:tcW w:w="3456" w:type="dxa"/>
            <w:vAlign w:val="center"/>
          </w:tcPr>
          <w:p w14:paraId="440CC2E3" w14:textId="77777777" w:rsidR="008E79D9" w:rsidRDefault="00000000">
            <w:r>
              <w:rPr>
                <w:sz w:val="17"/>
              </w:rPr>
              <w:t>0:50–1:12</w:t>
            </w:r>
          </w:p>
        </w:tc>
        <w:tc>
          <w:tcPr>
            <w:tcW w:w="3456" w:type="dxa"/>
            <w:vAlign w:val="center"/>
          </w:tcPr>
          <w:p w14:paraId="389D58C1" w14:textId="77777777" w:rsidR="008E79D9" w:rsidRDefault="00000000">
            <w:r>
              <w:rPr>
                <w:sz w:val="17"/>
              </w:rPr>
              <w:t>START WITH GOAL</w:t>
            </w:r>
          </w:p>
        </w:tc>
        <w:tc>
          <w:tcPr>
            <w:tcW w:w="3456" w:type="dxa"/>
            <w:vAlign w:val="center"/>
          </w:tcPr>
          <w:p w14:paraId="0762B93C" w14:textId="77777777" w:rsidR="008E79D9" w:rsidRDefault="00000000">
            <w:r>
              <w:rPr>
                <w:sz w:val="17"/>
              </w:rPr>
              <w:t>Student/counselor footage plus a literal graphic: CAREER FIELD | TRAINING | SERVICE | EDUCATION | EXPERIENCE. Avoid patriotic filler.</w:t>
            </w:r>
          </w:p>
        </w:tc>
      </w:tr>
      <w:tr w:rsidR="008E79D9" w14:paraId="75F288C9" w14:textId="77777777">
        <w:trPr>
          <w:jc w:val="center"/>
        </w:trPr>
        <w:tc>
          <w:tcPr>
            <w:tcW w:w="3456" w:type="dxa"/>
            <w:vAlign w:val="center"/>
          </w:tcPr>
          <w:p w14:paraId="6250C657" w14:textId="77777777" w:rsidR="008E79D9" w:rsidRDefault="00000000">
            <w:r>
              <w:rPr>
                <w:sz w:val="17"/>
              </w:rPr>
              <w:t>1:12–1:38</w:t>
            </w:r>
          </w:p>
        </w:tc>
        <w:tc>
          <w:tcPr>
            <w:tcW w:w="3456" w:type="dxa"/>
            <w:vAlign w:val="center"/>
          </w:tcPr>
          <w:p w14:paraId="4FD5D497" w14:textId="77777777" w:rsidR="008E79D9" w:rsidRDefault="00000000">
            <w:r>
              <w:rPr>
                <w:sz w:val="17"/>
              </w:rPr>
              <w:t>VERIFY</w:t>
            </w:r>
          </w:p>
        </w:tc>
        <w:tc>
          <w:tcPr>
            <w:tcW w:w="3456" w:type="dxa"/>
            <w:vAlign w:val="center"/>
          </w:tcPr>
          <w:p w14:paraId="59498EA7" w14:textId="77777777" w:rsidR="008E79D9" w:rsidRDefault="00000000">
            <w:r>
              <w:rPr>
                <w:sz w:val="17"/>
              </w:rPr>
              <w:t>Graphic only or counselor/student reviewing notes: ELIGIBILITY | JOB | BENEFITS | COMMITMENT → VERIFY. Do not show cash, giant dollar signs, promises, contracts being signed, or celebration imagery.</w:t>
            </w:r>
          </w:p>
        </w:tc>
      </w:tr>
      <w:tr w:rsidR="008E79D9" w14:paraId="0B8582BE" w14:textId="77777777">
        <w:trPr>
          <w:jc w:val="center"/>
        </w:trPr>
        <w:tc>
          <w:tcPr>
            <w:tcW w:w="3456" w:type="dxa"/>
            <w:vAlign w:val="center"/>
          </w:tcPr>
          <w:p w14:paraId="74768B57" w14:textId="77777777" w:rsidR="008E79D9" w:rsidRDefault="00000000">
            <w:r>
              <w:rPr>
                <w:sz w:val="17"/>
              </w:rPr>
              <w:t>1:38–1:55</w:t>
            </w:r>
          </w:p>
        </w:tc>
        <w:tc>
          <w:tcPr>
            <w:tcW w:w="3456" w:type="dxa"/>
            <w:vAlign w:val="center"/>
          </w:tcPr>
          <w:p w14:paraId="02CC8045" w14:textId="77777777" w:rsidR="008E79D9" w:rsidRDefault="00000000">
            <w:r>
              <w:rPr>
                <w:sz w:val="17"/>
              </w:rPr>
              <w:t>ASVAB</w:t>
            </w:r>
          </w:p>
        </w:tc>
        <w:tc>
          <w:tcPr>
            <w:tcW w:w="3456" w:type="dxa"/>
            <w:vAlign w:val="center"/>
          </w:tcPr>
          <w:p w14:paraId="7A618DB0" w14:textId="77777777" w:rsidR="008E79D9" w:rsidRDefault="00000000">
            <w:r>
              <w:rPr>
                <w:sz w:val="17"/>
              </w:rPr>
              <w:t>Relevant student test-preparation or career-exploration footage; simple text: PREPARE → UNDERSTAND RESULTS → ASK HOW RESULTS CONNECT TO OPTIONS. Do not show fake test questions or scores.</w:t>
            </w:r>
          </w:p>
        </w:tc>
      </w:tr>
      <w:tr w:rsidR="008E79D9" w14:paraId="12E023CF" w14:textId="77777777">
        <w:trPr>
          <w:jc w:val="center"/>
        </w:trPr>
        <w:tc>
          <w:tcPr>
            <w:tcW w:w="3456" w:type="dxa"/>
            <w:vAlign w:val="center"/>
          </w:tcPr>
          <w:p w14:paraId="1BF56959" w14:textId="77777777" w:rsidR="008E79D9" w:rsidRDefault="00000000">
            <w:r>
              <w:rPr>
                <w:sz w:val="17"/>
              </w:rPr>
              <w:t>1:55–2:15</w:t>
            </w:r>
          </w:p>
        </w:tc>
        <w:tc>
          <w:tcPr>
            <w:tcW w:w="3456" w:type="dxa"/>
            <w:vAlign w:val="center"/>
          </w:tcPr>
          <w:p w14:paraId="30D74942" w14:textId="77777777" w:rsidR="008E79D9" w:rsidRDefault="00000000">
            <w:r>
              <w:rPr>
                <w:sz w:val="17"/>
              </w:rPr>
              <w:t>COUNSELOR ROLE</w:t>
            </w:r>
          </w:p>
        </w:tc>
        <w:tc>
          <w:tcPr>
            <w:tcW w:w="3456" w:type="dxa"/>
            <w:vAlign w:val="center"/>
          </w:tcPr>
          <w:p w14:paraId="4E223F38" w14:textId="77777777" w:rsidR="008E79D9" w:rsidRDefault="00000000">
            <w:r>
              <w:rPr>
                <w:sz w:val="17"/>
              </w:rPr>
              <w:t>Four-step graphic: EXPLORE → COMPARE → QUESTION → VERIFY. Optional counselor/student follow-up footage.</w:t>
            </w:r>
          </w:p>
        </w:tc>
      </w:tr>
      <w:tr w:rsidR="008E79D9" w14:paraId="4406C0FC" w14:textId="77777777">
        <w:trPr>
          <w:jc w:val="center"/>
        </w:trPr>
        <w:tc>
          <w:tcPr>
            <w:tcW w:w="3456" w:type="dxa"/>
            <w:vAlign w:val="center"/>
          </w:tcPr>
          <w:p w14:paraId="3BCA7538" w14:textId="77777777" w:rsidR="008E79D9" w:rsidRDefault="00000000">
            <w:r>
              <w:rPr>
                <w:sz w:val="17"/>
              </w:rPr>
              <w:t>2:15–2:30</w:t>
            </w:r>
          </w:p>
        </w:tc>
        <w:tc>
          <w:tcPr>
            <w:tcW w:w="3456" w:type="dxa"/>
            <w:vAlign w:val="center"/>
          </w:tcPr>
          <w:p w14:paraId="60FFC7F3" w14:textId="77777777" w:rsidR="008E79D9" w:rsidRDefault="00000000">
            <w:r>
              <w:rPr>
                <w:sz w:val="17"/>
              </w:rPr>
              <w:t>YOUR NEXT MOVE</w:t>
            </w:r>
          </w:p>
        </w:tc>
        <w:tc>
          <w:tcPr>
            <w:tcW w:w="3456" w:type="dxa"/>
            <w:vAlign w:val="center"/>
          </w:tcPr>
          <w:p w14:paraId="4FA6909D" w14:textId="77777777" w:rsidR="008E79D9" w:rsidRDefault="00000000">
            <w:r>
              <w:rPr>
                <w:sz w:val="17"/>
              </w:rPr>
              <w:t>Graphic only: CHOOSE AN OPTION → PREPARE QUESTIONS → VERIFY ANSWERS → REVIEW BEFORE DECIDING.</w:t>
            </w:r>
          </w:p>
        </w:tc>
      </w:tr>
      <w:tr w:rsidR="008E79D9" w14:paraId="7809B5E7" w14:textId="77777777">
        <w:trPr>
          <w:jc w:val="center"/>
        </w:trPr>
        <w:tc>
          <w:tcPr>
            <w:tcW w:w="3456" w:type="dxa"/>
            <w:vAlign w:val="center"/>
          </w:tcPr>
          <w:p w14:paraId="5226573E" w14:textId="77777777" w:rsidR="008E79D9" w:rsidRDefault="00000000">
            <w:r>
              <w:rPr>
                <w:sz w:val="17"/>
              </w:rPr>
              <w:t>2:30–2:39</w:t>
            </w:r>
          </w:p>
        </w:tc>
        <w:tc>
          <w:tcPr>
            <w:tcW w:w="3456" w:type="dxa"/>
            <w:vAlign w:val="center"/>
          </w:tcPr>
          <w:p w14:paraId="23EDBB3E" w14:textId="77777777" w:rsidR="008E79D9" w:rsidRDefault="00000000">
            <w:r>
              <w:rPr>
                <w:sz w:val="17"/>
              </w:rPr>
              <w:t>KEEP EXPLORING</w:t>
            </w:r>
          </w:p>
        </w:tc>
        <w:tc>
          <w:tcPr>
            <w:tcW w:w="3456" w:type="dxa"/>
            <w:vAlign w:val="center"/>
          </w:tcPr>
          <w:p w14:paraId="72350B91" w14:textId="77777777" w:rsidR="008E79D9" w:rsidRDefault="00000000">
            <w:r>
              <w:rPr>
                <w:sz w:val="17"/>
              </w:rPr>
              <w:t>Cream resource screen. Today’s Military | Official Branch Websites | ASVAB Career Exploration Program | Delaware Student Success. No stock photo.</w:t>
            </w:r>
          </w:p>
        </w:tc>
      </w:tr>
      <w:tr w:rsidR="008E79D9" w14:paraId="5DA869B9" w14:textId="77777777">
        <w:trPr>
          <w:jc w:val="center"/>
        </w:trPr>
        <w:tc>
          <w:tcPr>
            <w:tcW w:w="3456" w:type="dxa"/>
            <w:vAlign w:val="center"/>
          </w:tcPr>
          <w:p w14:paraId="27946544" w14:textId="77777777" w:rsidR="008E79D9" w:rsidRDefault="00000000">
            <w:r>
              <w:rPr>
                <w:sz w:val="17"/>
              </w:rPr>
              <w:t>2:39–2:44</w:t>
            </w:r>
          </w:p>
        </w:tc>
        <w:tc>
          <w:tcPr>
            <w:tcW w:w="3456" w:type="dxa"/>
            <w:vAlign w:val="center"/>
          </w:tcPr>
          <w:p w14:paraId="02FDAF68" w14:textId="77777777" w:rsidR="008E79D9" w:rsidRDefault="00000000">
            <w:r>
              <w:rPr>
                <w:sz w:val="17"/>
              </w:rPr>
              <w:t>SIGN-OFF</w:t>
            </w:r>
          </w:p>
        </w:tc>
        <w:tc>
          <w:tcPr>
            <w:tcW w:w="3456" w:type="dxa"/>
            <w:vAlign w:val="center"/>
          </w:tcPr>
          <w:p w14:paraId="593EEA1E" w14:textId="77777777" w:rsidR="008E79D9" w:rsidRDefault="00000000">
            <w:r>
              <w:rPr>
                <w:sz w:val="17"/>
              </w:rPr>
              <w:t>Same common series ending as edited Video 03: Launch logo + EVERY STUDENT. A NEXT STEP. A WAY FORWARD. Nothing after it.</w:t>
            </w:r>
          </w:p>
        </w:tc>
      </w:tr>
    </w:tbl>
    <w:p w14:paraId="20ECD379" w14:textId="77777777" w:rsidR="008E79D9" w:rsidRDefault="00000000">
      <w:pPr>
        <w:pStyle w:val="Heading1"/>
      </w:pPr>
      <w:r>
        <w:t>Visual rules that matter most</w:t>
      </w:r>
    </w:p>
    <w:p w14:paraId="387986B3" w14:textId="77777777" w:rsidR="008E79D9" w:rsidRDefault="00000000">
      <w:pPr>
        <w:pStyle w:val="ListBullet"/>
        <w:spacing w:after="40"/>
      </w:pPr>
      <w:r>
        <w:t>Match the exact sentence being narrated. Do not use generic patriotic imagery simply because the topic is military.</w:t>
      </w:r>
    </w:p>
    <w:p w14:paraId="29314E48" w14:textId="77777777" w:rsidR="008E79D9" w:rsidRDefault="00000000">
      <w:pPr>
        <w:pStyle w:val="ListBullet"/>
        <w:spacing w:after="40"/>
      </w:pPr>
      <w:r>
        <w:lastRenderedPageBreak/>
        <w:t>Avoid flags, monuments, salutes, combat footage, weapons, explosions, battlefield imagery, or dramatic recruitment-style visuals unless directly necessary to the narration; this video is counselor training, not recruitment media.</w:t>
      </w:r>
    </w:p>
    <w:p w14:paraId="6394DE0C" w14:textId="77777777" w:rsidR="008E79D9" w:rsidRDefault="00000000">
      <w:pPr>
        <w:pStyle w:val="ListBullet"/>
        <w:spacing w:after="40"/>
      </w:pPr>
      <w:r>
        <w:t>Prefer real advising, career exploration, training, technical occupations, and simple literal graphics.</w:t>
      </w:r>
    </w:p>
    <w:p w14:paraId="61174D8C" w14:textId="77777777" w:rsidR="008E79D9" w:rsidRDefault="00000000">
      <w:pPr>
        <w:pStyle w:val="ListBullet"/>
        <w:spacing w:after="40"/>
      </w:pPr>
      <w:r>
        <w:t>No clip or still more than once.</w:t>
      </w:r>
    </w:p>
    <w:p w14:paraId="5606CFDF" w14:textId="77777777" w:rsidR="008E79D9" w:rsidRDefault="00000000">
      <w:pPr>
        <w:pStyle w:val="ListBullet"/>
        <w:spacing w:after="40"/>
      </w:pPr>
      <w:r>
        <w:t>For people: native horizontal footage, medium/medium-wide, full head visible with natural headroom. If a clip is too tight, replace it rather than zooming or cropping.</w:t>
      </w:r>
    </w:p>
    <w:p w14:paraId="5E6179F2" w14:textId="77777777" w:rsidR="008E79D9" w:rsidRDefault="00000000">
      <w:pPr>
        <w:pStyle w:val="ListBullet"/>
        <w:spacing w:after="40"/>
      </w:pPr>
      <w:r>
        <w:t>Keep text off faces and uniforms. Do not distort or fabricate military insignia, branch logos, documents, websites, or test screens.</w:t>
      </w:r>
    </w:p>
    <w:p w14:paraId="5C90343F" w14:textId="77777777" w:rsidR="008E79D9" w:rsidRDefault="00000000">
      <w:r>
        <w:br w:type="page"/>
      </w:r>
    </w:p>
    <w:p w14:paraId="23312DFB" w14:textId="77777777" w:rsidR="008E79D9" w:rsidRDefault="00000000">
      <w:pPr>
        <w:spacing w:after="80"/>
        <w:jc w:val="right"/>
      </w:pPr>
      <w:r>
        <w:rPr>
          <w:b/>
          <w:color w:val="1D4289"/>
          <w:sz w:val="16"/>
        </w:rPr>
        <w:lastRenderedPageBreak/>
        <w:t>LAUNCH INTO YOUR FUTURE  |  COUNSELOR QUICK GUIDE 04</w:t>
      </w:r>
    </w:p>
    <w:p w14:paraId="30BDA889" w14:textId="77777777" w:rsidR="008E79D9" w:rsidRDefault="00000000">
      <w:pPr>
        <w:pStyle w:val="Heading1"/>
      </w:pPr>
      <w:r>
        <w:t>Copilot release check</w:t>
      </w:r>
    </w:p>
    <w:p w14:paraId="76F76C01" w14:textId="77777777" w:rsidR="008E79D9" w:rsidRDefault="00000000">
      <w:pPr>
        <w:spacing w:after="40"/>
      </w:pPr>
      <w:r>
        <w:rPr>
          <w:sz w:val="19"/>
        </w:rPr>
        <w:t>1. Opening matches the edited Video 03 series style: Launch logo + topic title + “What counselors need to know.”</w:t>
      </w:r>
    </w:p>
    <w:p w14:paraId="0CF75335" w14:textId="77777777" w:rsidR="008E79D9" w:rsidRDefault="00000000">
      <w:pPr>
        <w:spacing w:after="40"/>
      </w:pPr>
      <w:r>
        <w:rPr>
          <w:sz w:val="19"/>
        </w:rPr>
        <w:t>2. Runtime stays near 2:25–2:45.</w:t>
      </w:r>
    </w:p>
    <w:p w14:paraId="073FE0DD" w14:textId="77777777" w:rsidR="008E79D9" w:rsidRDefault="00000000">
      <w:pPr>
        <w:spacing w:after="40"/>
      </w:pPr>
      <w:r>
        <w:rPr>
          <w:sz w:val="19"/>
        </w:rPr>
        <w:t>3. Every person is naturally framed; no cut-off heads, faces, hands, joints, uniforms, or important action.</w:t>
      </w:r>
    </w:p>
    <w:p w14:paraId="38A23223" w14:textId="77777777" w:rsidR="008E79D9" w:rsidRDefault="00000000">
      <w:pPr>
        <w:spacing w:after="40"/>
      </w:pPr>
      <w:r>
        <w:rPr>
          <w:sz w:val="19"/>
        </w:rPr>
        <w:t>4. Every clip directly supports the narration; no generic patriotic or recruitment filler.</w:t>
      </w:r>
    </w:p>
    <w:p w14:paraId="416A36DE" w14:textId="77777777" w:rsidR="008E79D9" w:rsidRDefault="00000000">
      <w:pPr>
        <w:spacing w:after="40"/>
      </w:pPr>
      <w:r>
        <w:rPr>
          <w:sz w:val="19"/>
        </w:rPr>
        <w:t>5. Military options are presented neutrally; no branch is promoted as the best choice.</w:t>
      </w:r>
    </w:p>
    <w:p w14:paraId="22C7A76F" w14:textId="77777777" w:rsidR="008E79D9" w:rsidRDefault="00000000">
      <w:pPr>
        <w:spacing w:after="40"/>
      </w:pPr>
      <w:r>
        <w:rPr>
          <w:sz w:val="19"/>
        </w:rPr>
        <w:t>6. Counselor role is clear: explore, compare, question, verify—not recruit or decide.</w:t>
      </w:r>
    </w:p>
    <w:p w14:paraId="606F1D6C" w14:textId="77777777" w:rsidR="008E79D9" w:rsidRDefault="00000000">
      <w:pPr>
        <w:spacing w:after="40"/>
      </w:pPr>
      <w:r>
        <w:rPr>
          <w:sz w:val="19"/>
        </w:rPr>
        <w:t>7. No promises about eligibility, jobs, bonuses, benefits, training, or outcomes.</w:t>
      </w:r>
    </w:p>
    <w:p w14:paraId="21C898BF" w14:textId="77777777" w:rsidR="008E79D9" w:rsidRDefault="00000000">
      <w:pPr>
        <w:spacing w:after="40"/>
      </w:pPr>
      <w:r>
        <w:rPr>
          <w:sz w:val="19"/>
        </w:rPr>
        <w:t>8. ASVAB is presented accurately as part of career/qualification conversations without invented scores or guarantees.</w:t>
      </w:r>
    </w:p>
    <w:p w14:paraId="27988911" w14:textId="77777777" w:rsidR="008E79D9" w:rsidRDefault="00000000">
      <w:pPr>
        <w:spacing w:after="40"/>
      </w:pPr>
      <w:r>
        <w:rPr>
          <w:sz w:val="19"/>
        </w:rPr>
        <w:t>9. KEEP EXPLORING screen is clean and graphical; common Launch sign-off is the final screen.</w:t>
      </w:r>
    </w:p>
    <w:p w14:paraId="21CF1510" w14:textId="77777777" w:rsidR="008E79D9" w:rsidRDefault="00000000">
      <w:pPr>
        <w:spacing w:after="40"/>
      </w:pPr>
      <w:r>
        <w:rPr>
          <w:sz w:val="19"/>
        </w:rPr>
        <w:t>10. Captions and on-screen text are accurate, readable, and proofread.</w:t>
      </w:r>
    </w:p>
    <w:p w14:paraId="2067D005" w14:textId="77777777" w:rsidR="008E79D9" w:rsidRDefault="00000000">
      <w:pPr>
        <w:pStyle w:val="Heading1"/>
      </w:pPr>
      <w:r>
        <w:t>Approved resource anchors</w:t>
      </w:r>
    </w:p>
    <w:p w14:paraId="49A4150D" w14:textId="77777777" w:rsidR="008E79D9" w:rsidRDefault="00000000">
      <w:pPr>
        <w:pStyle w:val="ListBullet"/>
        <w:spacing w:after="40"/>
      </w:pPr>
      <w:r>
        <w:t>Today’s Military — broad exploration of military service and pathways</w:t>
      </w:r>
    </w:p>
    <w:p w14:paraId="36C86745" w14:textId="77777777" w:rsidR="008E79D9" w:rsidRDefault="00000000">
      <w:pPr>
        <w:pStyle w:val="ListBullet"/>
        <w:spacing w:after="40"/>
      </w:pPr>
      <w:r>
        <w:t>Official U.S. military branch websites — current branch-specific requirements and information</w:t>
      </w:r>
    </w:p>
    <w:p w14:paraId="412E89D9" w14:textId="77777777" w:rsidR="008E79D9" w:rsidRDefault="00000000">
      <w:pPr>
        <w:pStyle w:val="ListBullet"/>
        <w:spacing w:after="40"/>
      </w:pPr>
      <w:r>
        <w:t>ASVAB Career Exploration Program — career exploration and ASVAB-related information</w:t>
      </w:r>
    </w:p>
    <w:p w14:paraId="316B241F" w14:textId="77777777" w:rsidR="008E79D9" w:rsidRDefault="00000000">
      <w:pPr>
        <w:pStyle w:val="ListBullet"/>
        <w:spacing w:after="40"/>
      </w:pPr>
      <w:r>
        <w:t>Delaware Student Success — Delaware Launch military pathway resources</w:t>
      </w:r>
    </w:p>
    <w:p w14:paraId="76558E61" w14:textId="77777777" w:rsidR="008E79D9" w:rsidRDefault="00000000">
      <w:pPr>
        <w:pStyle w:val="ListBullet"/>
        <w:spacing w:after="40"/>
      </w:pPr>
      <w:r>
        <w:t>VA.gov — official education-benefit information when benefits are discussed</w:t>
      </w:r>
    </w:p>
    <w:p w14:paraId="4B440644" w14:textId="77777777" w:rsidR="008E79D9" w:rsidRDefault="00000000">
      <w:pPr>
        <w:spacing w:after="40"/>
        <w:jc w:val="center"/>
      </w:pPr>
      <w:r>
        <w:rPr>
          <w:b/>
          <w:color w:val="1D4289"/>
          <w:sz w:val="32"/>
        </w:rPr>
        <w:t>LAUNCH INTO YOUR FUTURE</w:t>
      </w:r>
    </w:p>
    <w:p w14:paraId="0BB12F41" w14:textId="77777777" w:rsidR="008E79D9" w:rsidRDefault="00000000">
      <w:pPr>
        <w:spacing w:after="0"/>
        <w:jc w:val="center"/>
      </w:pPr>
      <w:r>
        <w:rPr>
          <w:b/>
          <w:color w:val="00B0B9"/>
          <w:sz w:val="22"/>
        </w:rPr>
        <w:t>Every student. A next step. A way forward.</w:t>
      </w:r>
    </w:p>
    <w:sectPr w:rsidR="008E79D9"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1769995">
    <w:abstractNumId w:val="8"/>
  </w:num>
  <w:num w:numId="2" w16cid:durableId="1676955309">
    <w:abstractNumId w:val="6"/>
  </w:num>
  <w:num w:numId="3" w16cid:durableId="754134613">
    <w:abstractNumId w:val="5"/>
  </w:num>
  <w:num w:numId="4" w16cid:durableId="2141608152">
    <w:abstractNumId w:val="4"/>
  </w:num>
  <w:num w:numId="5" w16cid:durableId="570164945">
    <w:abstractNumId w:val="7"/>
  </w:num>
  <w:num w:numId="6" w16cid:durableId="1740906633">
    <w:abstractNumId w:val="3"/>
  </w:num>
  <w:num w:numId="7" w16cid:durableId="1054934888">
    <w:abstractNumId w:val="2"/>
  </w:num>
  <w:num w:numId="8" w16cid:durableId="2107916783">
    <w:abstractNumId w:val="1"/>
  </w:num>
  <w:num w:numId="9" w16cid:durableId="16049994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36963"/>
    <w:rsid w:val="008E79D9"/>
    <w:rsid w:val="0090354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8B2CC9"/>
  <w14:defaultImageDpi w14:val="300"/>
  <w15:docId w15:val="{7BB20096-7831-AC4C-ACAC-2A95F33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hAnsi="Open Sans"/>
      <w:color w:val="24344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428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D428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D428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Trego Mike</cp:lastModifiedBy>
  <cp:revision>2</cp:revision>
  <dcterms:created xsi:type="dcterms:W3CDTF">2013-12-23T23:15:00Z</dcterms:created>
  <dcterms:modified xsi:type="dcterms:W3CDTF">2026-09-19T18:25:00Z</dcterms:modified>
  <cp:category/>
</cp:coreProperties>
</file>