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FBDC8D" w14:textId="77777777" w:rsidR="005F5E56" w:rsidRDefault="00000000">
      <w:pPr>
        <w:jc w:val="center"/>
      </w:pPr>
      <w:r>
        <w:rPr>
          <w:noProof/>
        </w:rPr>
        <w:drawing>
          <wp:inline distT="0" distB="0" distL="0" distR="0" wp14:anchorId="212FE0FB" wp14:editId="44D6D2FA">
            <wp:extent cx="2240280" cy="106742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unch_logo(2).png"/>
                    <pic:cNvPicPr/>
                  </pic:nvPicPr>
                  <pic:blipFill>
                    <a:blip r:embed="rId8"/>
                    <a:stretch>
                      <a:fillRect/>
                    </a:stretch>
                  </pic:blipFill>
                  <pic:spPr>
                    <a:xfrm>
                      <a:off x="0" y="0"/>
                      <a:ext cx="2240280" cy="1067428"/>
                    </a:xfrm>
                    <a:prstGeom prst="rect">
                      <a:avLst/>
                    </a:prstGeom>
                  </pic:spPr>
                </pic:pic>
              </a:graphicData>
            </a:graphic>
          </wp:inline>
        </w:drawing>
      </w:r>
    </w:p>
    <w:p w14:paraId="2448F91F" w14:textId="77777777" w:rsidR="005F5E56" w:rsidRDefault="00000000">
      <w:pPr>
        <w:jc w:val="center"/>
      </w:pPr>
      <w:r>
        <w:rPr>
          <w:b/>
          <w:color w:val="00B0B9"/>
          <w:sz w:val="24"/>
        </w:rPr>
        <w:t>COPILOT PRODUCTION SOURCE</w:t>
      </w:r>
    </w:p>
    <w:p w14:paraId="1E89E352" w14:textId="77777777" w:rsidR="005F5E56" w:rsidRDefault="00000000">
      <w:pPr>
        <w:jc w:val="center"/>
      </w:pPr>
      <w:r>
        <w:rPr>
          <w:b/>
          <w:color w:val="1D4289"/>
          <w:sz w:val="50"/>
        </w:rPr>
        <w:t>Delaware Financial Aid Opportunities</w:t>
      </w:r>
    </w:p>
    <w:p w14:paraId="2AE27816" w14:textId="77777777" w:rsidR="005F5E56" w:rsidRDefault="00000000">
      <w:pPr>
        <w:jc w:val="center"/>
      </w:pPr>
      <w:r>
        <w:rPr>
          <w:color w:val="24364B"/>
          <w:sz w:val="24"/>
        </w:rPr>
        <w:t>Beyond FAFSA: helping students find more ways to make college affordable</w:t>
      </w:r>
    </w:p>
    <w:tbl>
      <w:tblPr>
        <w:tblW w:w="0" w:type="auto"/>
        <w:jc w:val="center"/>
        <w:tblLook w:val="04A0" w:firstRow="1" w:lastRow="0" w:firstColumn="1" w:lastColumn="0" w:noHBand="0" w:noVBand="1"/>
      </w:tblPr>
      <w:tblGrid>
        <w:gridCol w:w="3552"/>
        <w:gridCol w:w="3552"/>
        <w:gridCol w:w="3552"/>
      </w:tblGrid>
      <w:tr w:rsidR="005F5E56" w14:paraId="1C877E09" w14:textId="77777777">
        <w:trPr>
          <w:jc w:val="center"/>
        </w:trPr>
        <w:tc>
          <w:tcPr>
            <w:tcW w:w="3552" w:type="dxa"/>
            <w:shd w:val="clear" w:color="auto" w:fill="1D4289"/>
            <w:tcMar>
              <w:top w:w="120" w:type="dxa"/>
              <w:left w:w="100" w:type="dxa"/>
              <w:bottom w:w="120" w:type="dxa"/>
              <w:right w:w="100" w:type="dxa"/>
            </w:tcMar>
            <w:vAlign w:val="center"/>
          </w:tcPr>
          <w:p w14:paraId="4D25BFC7" w14:textId="77777777" w:rsidR="005F5E56" w:rsidRDefault="00000000">
            <w:pPr>
              <w:jc w:val="center"/>
            </w:pPr>
            <w:r>
              <w:rPr>
                <w:b/>
                <w:color w:val="FFFFFF"/>
                <w:sz w:val="18"/>
              </w:rPr>
              <w:t>AUDIENCE</w:t>
            </w:r>
            <w:r>
              <w:br/>
            </w:r>
            <w:r>
              <w:rPr>
                <w:b/>
                <w:color w:val="FFFFFF"/>
                <w:sz w:val="18"/>
              </w:rPr>
              <w:t>Delaware high school counselors</w:t>
            </w:r>
          </w:p>
        </w:tc>
        <w:tc>
          <w:tcPr>
            <w:tcW w:w="3552" w:type="dxa"/>
            <w:shd w:val="clear" w:color="auto" w:fill="00B0B9"/>
            <w:tcMar>
              <w:top w:w="120" w:type="dxa"/>
              <w:left w:w="100" w:type="dxa"/>
              <w:bottom w:w="120" w:type="dxa"/>
              <w:right w:w="100" w:type="dxa"/>
            </w:tcMar>
            <w:vAlign w:val="center"/>
          </w:tcPr>
          <w:p w14:paraId="3C3B22B0" w14:textId="77777777" w:rsidR="005F5E56" w:rsidRDefault="00000000">
            <w:pPr>
              <w:jc w:val="center"/>
            </w:pPr>
            <w:r>
              <w:rPr>
                <w:b/>
                <w:color w:val="FFFFFF"/>
                <w:sz w:val="18"/>
              </w:rPr>
              <w:t>TARGET</w:t>
            </w:r>
            <w:r>
              <w:br/>
            </w:r>
            <w:r>
              <w:rPr>
                <w:b/>
                <w:color w:val="FFFFFF"/>
                <w:sz w:val="18"/>
              </w:rPr>
              <w:t>2:30–2:50</w:t>
            </w:r>
          </w:p>
        </w:tc>
        <w:tc>
          <w:tcPr>
            <w:tcW w:w="3552" w:type="dxa"/>
            <w:shd w:val="clear" w:color="auto" w:fill="FF6720"/>
            <w:tcMar>
              <w:top w:w="120" w:type="dxa"/>
              <w:left w:w="100" w:type="dxa"/>
              <w:bottom w:w="120" w:type="dxa"/>
              <w:right w:w="100" w:type="dxa"/>
            </w:tcMar>
            <w:vAlign w:val="center"/>
          </w:tcPr>
          <w:p w14:paraId="43AE9B45" w14:textId="77777777" w:rsidR="005F5E56" w:rsidRDefault="00000000">
            <w:pPr>
              <w:jc w:val="center"/>
            </w:pPr>
            <w:r>
              <w:rPr>
                <w:b/>
                <w:color w:val="FFFFFF"/>
                <w:sz w:val="18"/>
              </w:rPr>
              <w:t>FORMAT</w:t>
            </w:r>
            <w:r>
              <w:br/>
            </w:r>
            <w:r>
              <w:rPr>
                <w:b/>
                <w:color w:val="FFFFFF"/>
                <w:sz w:val="18"/>
              </w:rPr>
              <w:t>16:9 professional microlearning</w:t>
            </w:r>
          </w:p>
        </w:tc>
      </w:tr>
    </w:tbl>
    <w:p w14:paraId="14FADC30" w14:textId="77777777" w:rsidR="005F5E56" w:rsidRDefault="00000000">
      <w:pPr>
        <w:spacing w:before="200" w:after="100"/>
      </w:pPr>
      <w:r>
        <w:rPr>
          <w:b/>
          <w:color w:val="1D4289"/>
          <w:sz w:val="36"/>
        </w:rPr>
        <w:t>Production intent</w:t>
      </w:r>
    </w:p>
    <w:p w14:paraId="76DDEAC3" w14:textId="77777777" w:rsidR="005F5E56" w:rsidRDefault="00000000">
      <w:pPr>
        <w:spacing w:after="100" w:line="259" w:lineRule="auto"/>
      </w:pPr>
      <w:r>
        <w:rPr>
          <w:color w:val="24364B"/>
        </w:rPr>
        <w:t>This video is asset-minded. It helps counselors see Delaware financial aid as a set of opportunities students can combine and explore—not as a single FAFSA transaction. The goal is to help students identify state, federal, institutional, and scholarship resources that can make a postsecondary plan more affordable.</w:t>
      </w:r>
    </w:p>
    <w:p w14:paraId="3A842610" w14:textId="77777777" w:rsidR="005F5E56" w:rsidRDefault="00000000">
      <w:pPr>
        <w:spacing w:before="200" w:after="100"/>
      </w:pPr>
      <w:r>
        <w:rPr>
          <w:b/>
          <w:color w:val="00B0B9"/>
          <w:sz w:val="30"/>
        </w:rPr>
        <w:t>Locked series identity</w:t>
      </w:r>
    </w:p>
    <w:p w14:paraId="7AB50AF3" w14:textId="77777777" w:rsidR="005F5E56" w:rsidRDefault="00000000">
      <w:pPr>
        <w:pStyle w:val="ListBullet"/>
        <w:spacing w:after="60"/>
      </w:pPr>
      <w:r>
        <w:rPr>
          <w:color w:val="24364B"/>
          <w:sz w:val="20"/>
        </w:rPr>
        <w:t>Use the supplied Launch Into Your Future logo accurately.</w:t>
      </w:r>
    </w:p>
    <w:p w14:paraId="0E721600" w14:textId="77777777" w:rsidR="005F5E56" w:rsidRDefault="00000000">
      <w:pPr>
        <w:pStyle w:val="ListBullet"/>
        <w:spacing w:after="60"/>
      </w:pPr>
      <w:r>
        <w:rPr>
          <w:color w:val="24364B"/>
          <w:sz w:val="20"/>
        </w:rPr>
        <w:t>Open Sans typography. Approved palette: #1D4289 blue, #00B0B9 teal, #FF6720 orange; #009F4D green and #FFB81C gold selectively.</w:t>
      </w:r>
    </w:p>
    <w:p w14:paraId="49C2ABEE" w14:textId="77777777" w:rsidR="005F5E56" w:rsidRDefault="00000000">
      <w:pPr>
        <w:pStyle w:val="ListBullet"/>
        <w:spacing w:after="60"/>
      </w:pPr>
      <w:r>
        <w:rPr>
          <w:color w:val="24364B"/>
          <w:sz w:val="20"/>
        </w:rPr>
        <w:t>Use the established opening and ending from the edited series standard.</w:t>
      </w:r>
    </w:p>
    <w:p w14:paraId="4C4AB090" w14:textId="77777777" w:rsidR="005F5E56" w:rsidRDefault="00000000">
      <w:pPr>
        <w:pStyle w:val="ListBullet"/>
        <w:spacing w:after="60"/>
      </w:pPr>
      <w:r>
        <w:rPr>
          <w:color w:val="24364B"/>
          <w:sz w:val="20"/>
        </w:rPr>
        <w:t>Final sign-off: “Launch Into Your Future. Every student. A next step. A way forward.”</w:t>
      </w:r>
    </w:p>
    <w:p w14:paraId="68645BC0" w14:textId="77777777" w:rsidR="005F5E56" w:rsidRDefault="00000000">
      <w:pPr>
        <w:spacing w:before="200" w:after="100"/>
      </w:pPr>
      <w:r>
        <w:rPr>
          <w:b/>
          <w:color w:val="FF6720"/>
          <w:sz w:val="38"/>
        </w:rPr>
        <w:t>FINAL NARRATION — READ VERBATIM</w:t>
      </w:r>
    </w:p>
    <w:p w14:paraId="6D20D3FA" w14:textId="77777777" w:rsidR="005F5E56" w:rsidRDefault="00000000">
      <w:pPr>
        <w:spacing w:after="100" w:line="259" w:lineRule="auto"/>
      </w:pPr>
      <w:r>
        <w:rPr>
          <w:color w:val="24364B"/>
        </w:rPr>
        <w:t>Use this voiceover exactly as written. Do not summarize, rewrite, shorten, expand, or substitute wording. Copilot’s job is to build a first cut around this approved narration.</w:t>
      </w:r>
    </w:p>
    <w:p w14:paraId="1F7107FF" w14:textId="77777777" w:rsidR="005F5E56" w:rsidRDefault="00000000">
      <w:pPr>
        <w:spacing w:before="120" w:after="40"/>
      </w:pPr>
      <w:r>
        <w:rPr>
          <w:b/>
          <w:color w:val="00B0B9"/>
          <w:sz w:val="20"/>
        </w:rPr>
        <w:t>OPEN / HOOK</w:t>
      </w:r>
    </w:p>
    <w:p w14:paraId="4E4C83F3" w14:textId="77777777" w:rsidR="005F5E56" w:rsidRDefault="00000000">
      <w:pPr>
        <w:spacing w:after="100" w:line="259" w:lineRule="auto"/>
      </w:pPr>
      <w:r>
        <w:rPr>
          <w:color w:val="24364B"/>
        </w:rPr>
        <w:t>For Delaware students, paying for college can involve more than one source of support. FAFSA can open the door to federal and need-based aid, but it should also start a broader conversation about Delaware scholarships, college-based aid, and programs that can reduce tuition. Here’s what counselors need to know.</w:t>
      </w:r>
    </w:p>
    <w:p w14:paraId="686ED199" w14:textId="77777777" w:rsidR="005F5E56" w:rsidRDefault="00000000">
      <w:pPr>
        <w:spacing w:before="120" w:after="40"/>
      </w:pPr>
      <w:r>
        <w:rPr>
          <w:b/>
          <w:color w:val="00B0B9"/>
          <w:sz w:val="20"/>
        </w:rPr>
        <w:t>START WITH THE FULL AID PICTURE</w:t>
      </w:r>
    </w:p>
    <w:p w14:paraId="7E6BCFFE" w14:textId="77777777" w:rsidR="005F5E56" w:rsidRDefault="00000000">
      <w:pPr>
        <w:spacing w:after="100" w:line="259" w:lineRule="auto"/>
      </w:pPr>
      <w:r>
        <w:rPr>
          <w:color w:val="24364B"/>
        </w:rPr>
        <w:t xml:space="preserve">Help students think in layers. Federal aid may include grants, work-study, and loans. Delaware offers state scholarship opportunities. Colleges may offer their own grants and scholarships. Students can also pursue </w:t>
      </w:r>
      <w:r>
        <w:rPr>
          <w:color w:val="24364B"/>
        </w:rPr>
        <w:lastRenderedPageBreak/>
        <w:t>outside scholarships. The goal is not to find one perfect source—it is to build the strongest financial aid package available to that student.</w:t>
      </w:r>
    </w:p>
    <w:p w14:paraId="09173551" w14:textId="77777777" w:rsidR="005F5E56" w:rsidRDefault="00000000">
      <w:pPr>
        <w:spacing w:before="120" w:after="40"/>
      </w:pPr>
      <w:r>
        <w:rPr>
          <w:b/>
          <w:color w:val="00B0B9"/>
          <w:sz w:val="20"/>
        </w:rPr>
        <w:t>DELAWARE OPPORTUNITIES</w:t>
      </w:r>
    </w:p>
    <w:p w14:paraId="5A65296F" w14:textId="77777777" w:rsidR="005F5E56" w:rsidRDefault="00000000">
      <w:pPr>
        <w:spacing w:after="100" w:line="259" w:lineRule="auto"/>
      </w:pPr>
      <w:r>
        <w:rPr>
          <w:color w:val="24364B"/>
        </w:rPr>
        <w:t>Two Delaware programs are especially important for counselors to recognize. SEED can provide tuition support for eligible Delaware residents in qualifying associate-degree pathways, including eligible programs at Delaware Tech and University of Delaware Flex Pathway. Delaware State University’s Inspire Scholarship can provide full tuition for qualifying Delaware high school graduates who enroll at DSU. Each program has its own eligibility and renewal requirements, so counselors should use the current official program information.</w:t>
      </w:r>
    </w:p>
    <w:p w14:paraId="75F36C53" w14:textId="77777777" w:rsidR="005F5E56" w:rsidRDefault="00000000">
      <w:pPr>
        <w:spacing w:before="120" w:after="40"/>
      </w:pPr>
      <w:r>
        <w:rPr>
          <w:b/>
          <w:color w:val="00B0B9"/>
          <w:sz w:val="20"/>
        </w:rPr>
        <w:t>LOOK BEYOND THE HEADLINE</w:t>
      </w:r>
    </w:p>
    <w:p w14:paraId="168FA6AA" w14:textId="77777777" w:rsidR="005F5E56" w:rsidRDefault="00000000">
      <w:pPr>
        <w:spacing w:after="100" w:line="259" w:lineRule="auto"/>
      </w:pPr>
      <w:r>
        <w:rPr>
          <w:color w:val="24364B"/>
        </w:rPr>
        <w:t>Tuition support can be powerful, but tuition is only one part of college cost. Help students look at the complete financial aid offer and consider fees, books, transportation, housing, food, and other expenses. A strong plan asks not only, “What scholarship did I receive?” but also, “What will I actually need to pay?”</w:t>
      </w:r>
    </w:p>
    <w:p w14:paraId="1FF97AA3" w14:textId="77777777" w:rsidR="005F5E56" w:rsidRDefault="00000000">
      <w:pPr>
        <w:spacing w:before="120" w:after="40"/>
      </w:pPr>
      <w:r>
        <w:rPr>
          <w:b/>
          <w:color w:val="00B0B9"/>
          <w:sz w:val="20"/>
        </w:rPr>
        <w:t>COUNSELOR ROLE</w:t>
      </w:r>
    </w:p>
    <w:p w14:paraId="40E27F81" w14:textId="77777777" w:rsidR="005F5E56" w:rsidRDefault="00000000">
      <w:pPr>
        <w:spacing w:after="100" w:line="259" w:lineRule="auto"/>
      </w:pPr>
      <w:r>
        <w:rPr>
          <w:color w:val="24364B"/>
        </w:rPr>
        <w:t>Counselors can help students turn possibilities into a plan: complete the FAFSA, explore Delaware scholarship resources, check institutional aid, compare financial aid offers, and follow through on required steps. You do not need to calculate a student’s final aid package. You can make sure the student knows where to look and what to ask.</w:t>
      </w:r>
    </w:p>
    <w:p w14:paraId="4C424BDC" w14:textId="77777777" w:rsidR="005F5E56" w:rsidRDefault="00000000">
      <w:pPr>
        <w:spacing w:before="120" w:after="40"/>
      </w:pPr>
      <w:r>
        <w:rPr>
          <w:b/>
          <w:color w:val="00B0B9"/>
          <w:sz w:val="20"/>
        </w:rPr>
        <w:t>NEXT MOVE</w:t>
      </w:r>
    </w:p>
    <w:p w14:paraId="26650227" w14:textId="77777777" w:rsidR="005F5E56" w:rsidRDefault="00000000">
      <w:pPr>
        <w:spacing w:after="100" w:line="259" w:lineRule="auto"/>
      </w:pPr>
      <w:r>
        <w:rPr>
          <w:color w:val="24364B"/>
        </w:rPr>
        <w:t>For every college-bound student, build a short funding checklist: FAFSA completed, Delaware opportunities checked, college scholarships reviewed, financial aid offer compared, and questions taken to the financial aid office. That turns financial aid from a form into a strategy.</w:t>
      </w:r>
    </w:p>
    <w:p w14:paraId="0C1053BC" w14:textId="77777777" w:rsidR="005F5E56" w:rsidRDefault="00000000">
      <w:pPr>
        <w:spacing w:before="120" w:after="40"/>
      </w:pPr>
      <w:r>
        <w:rPr>
          <w:b/>
          <w:color w:val="00B0B9"/>
          <w:sz w:val="20"/>
        </w:rPr>
        <w:t>RESOURCES / SIGN-OFF</w:t>
      </w:r>
    </w:p>
    <w:p w14:paraId="6969044C" w14:textId="77777777" w:rsidR="005F5E56" w:rsidRDefault="00000000">
      <w:pPr>
        <w:spacing w:after="100" w:line="259" w:lineRule="auto"/>
      </w:pPr>
      <w:r>
        <w:rPr>
          <w:color w:val="24364B"/>
        </w:rPr>
        <w:t>Keep exploring with Delaware Student Success scholarship resources, StudentAid.gov, official college financial aid offices, and Stand By Me Delaware. Launch Into Your Future. Every student. A next step. A way forward.</w:t>
      </w:r>
    </w:p>
    <w:p w14:paraId="7CD6CFDE" w14:textId="77777777" w:rsidR="005F5E56" w:rsidRDefault="00000000">
      <w:pPr>
        <w:spacing w:before="200" w:after="100"/>
      </w:pPr>
      <w:r>
        <w:rPr>
          <w:b/>
          <w:color w:val="1D4289"/>
          <w:sz w:val="32"/>
        </w:rPr>
        <w:t>Factual guardrails</w:t>
      </w:r>
    </w:p>
    <w:p w14:paraId="57F165F1" w14:textId="77777777" w:rsidR="005F5E56" w:rsidRDefault="00000000">
      <w:pPr>
        <w:pStyle w:val="ListBullet"/>
        <w:spacing w:after="60"/>
      </w:pPr>
      <w:r>
        <w:rPr>
          <w:color w:val="24364B"/>
          <w:sz w:val="20"/>
        </w:rPr>
        <w:t>Keep the narration opportunity-focused. Do not turn eligibility cautions into the main story.</w:t>
      </w:r>
    </w:p>
    <w:p w14:paraId="62E0B6C6" w14:textId="77777777" w:rsidR="005F5E56" w:rsidRDefault="00000000">
      <w:pPr>
        <w:pStyle w:val="ListBullet"/>
        <w:spacing w:after="60"/>
      </w:pPr>
      <w:r>
        <w:rPr>
          <w:color w:val="24364B"/>
          <w:sz w:val="20"/>
        </w:rPr>
        <w:t>Do not promise that any student will receive a particular scholarship, grant, aid amount, or final net price.</w:t>
      </w:r>
    </w:p>
    <w:p w14:paraId="61D0BD2B" w14:textId="77777777" w:rsidR="005F5E56" w:rsidRDefault="00000000">
      <w:pPr>
        <w:pStyle w:val="ListBullet"/>
        <w:spacing w:after="60"/>
      </w:pPr>
      <w:r>
        <w:rPr>
          <w:color w:val="24364B"/>
          <w:sz w:val="20"/>
        </w:rPr>
        <w:t>SEED and Inspire have specific eligibility and renewal rules; direct counselors to current official program information rather than inventing or overloading the narration with criteria.</w:t>
      </w:r>
    </w:p>
    <w:p w14:paraId="1FF60266" w14:textId="77777777" w:rsidR="005F5E56" w:rsidRDefault="00000000">
      <w:pPr>
        <w:pStyle w:val="ListBullet"/>
        <w:spacing w:after="60"/>
      </w:pPr>
      <w:r>
        <w:rPr>
          <w:color w:val="24364B"/>
          <w:sz w:val="20"/>
        </w:rPr>
        <w:t>Distinguish tuition support from total cost of attendance. Fees and other costs may remain.</w:t>
      </w:r>
    </w:p>
    <w:p w14:paraId="3BC6CC7C" w14:textId="77777777" w:rsidR="005F5E56" w:rsidRDefault="00000000">
      <w:pPr>
        <w:pStyle w:val="ListBullet"/>
        <w:spacing w:after="60"/>
      </w:pPr>
      <w:r>
        <w:rPr>
          <w:color w:val="24364B"/>
          <w:sz w:val="20"/>
        </w:rPr>
        <w:t>Do not invent deadlines, award amounts, FAFSA results, scholarship criteria, or institutional aid policies.</w:t>
      </w:r>
    </w:p>
    <w:p w14:paraId="549F8B2F" w14:textId="77777777" w:rsidR="005F5E56" w:rsidRDefault="00000000">
      <w:pPr>
        <w:spacing w:before="200" w:after="100"/>
      </w:pPr>
      <w:r>
        <w:rPr>
          <w:b/>
          <w:color w:val="00B0B9"/>
          <w:sz w:val="34"/>
        </w:rPr>
        <w:t>Recommended edit plan — for Clipchamp finishing</w:t>
      </w:r>
    </w:p>
    <w:tbl>
      <w:tblPr>
        <w:tblW w:w="0" w:type="auto"/>
        <w:jc w:val="center"/>
        <w:tblLayout w:type="fixed"/>
        <w:tblLook w:val="04A0" w:firstRow="1" w:lastRow="0" w:firstColumn="1" w:lastColumn="0" w:noHBand="0" w:noVBand="1"/>
      </w:tblPr>
      <w:tblGrid>
        <w:gridCol w:w="1296"/>
        <w:gridCol w:w="1800"/>
        <w:gridCol w:w="7992"/>
      </w:tblGrid>
      <w:tr w:rsidR="005F5E56" w14:paraId="17D96480" w14:textId="77777777">
        <w:trPr>
          <w:jc w:val="center"/>
        </w:trPr>
        <w:tc>
          <w:tcPr>
            <w:tcW w:w="1296" w:type="dxa"/>
            <w:shd w:val="clear" w:color="auto" w:fill="1D4289"/>
            <w:tcMar>
              <w:top w:w="100" w:type="dxa"/>
              <w:left w:w="120" w:type="dxa"/>
              <w:bottom w:w="100" w:type="dxa"/>
              <w:right w:w="120" w:type="dxa"/>
            </w:tcMar>
          </w:tcPr>
          <w:p w14:paraId="07AB77A0" w14:textId="77777777" w:rsidR="005F5E56" w:rsidRDefault="00000000">
            <w:r>
              <w:rPr>
                <w:b/>
                <w:color w:val="FFFFFF"/>
                <w:sz w:val="17"/>
              </w:rPr>
              <w:t>TIME</w:t>
            </w:r>
          </w:p>
        </w:tc>
        <w:tc>
          <w:tcPr>
            <w:tcW w:w="1800" w:type="dxa"/>
            <w:shd w:val="clear" w:color="auto" w:fill="1D4289"/>
            <w:tcMar>
              <w:top w:w="100" w:type="dxa"/>
              <w:left w:w="120" w:type="dxa"/>
              <w:bottom w:w="100" w:type="dxa"/>
              <w:right w:w="120" w:type="dxa"/>
            </w:tcMar>
          </w:tcPr>
          <w:p w14:paraId="5818D7AA" w14:textId="77777777" w:rsidR="005F5E56" w:rsidRDefault="00000000">
            <w:r>
              <w:rPr>
                <w:b/>
                <w:color w:val="FFFFFF"/>
                <w:sz w:val="17"/>
              </w:rPr>
              <w:t>BEAT</w:t>
            </w:r>
          </w:p>
        </w:tc>
        <w:tc>
          <w:tcPr>
            <w:tcW w:w="7992" w:type="dxa"/>
            <w:shd w:val="clear" w:color="auto" w:fill="1D4289"/>
            <w:tcMar>
              <w:top w:w="100" w:type="dxa"/>
              <w:left w:w="120" w:type="dxa"/>
              <w:bottom w:w="100" w:type="dxa"/>
              <w:right w:w="120" w:type="dxa"/>
            </w:tcMar>
          </w:tcPr>
          <w:p w14:paraId="4C168AD8" w14:textId="77777777" w:rsidR="005F5E56" w:rsidRDefault="00000000">
            <w:r>
              <w:rPr>
                <w:b/>
                <w:color w:val="FFFFFF"/>
                <w:sz w:val="17"/>
              </w:rPr>
              <w:t>DIRECTION</w:t>
            </w:r>
          </w:p>
        </w:tc>
      </w:tr>
      <w:tr w:rsidR="005F5E56" w14:paraId="6AEF3C60" w14:textId="77777777">
        <w:trPr>
          <w:jc w:val="center"/>
        </w:trPr>
        <w:tc>
          <w:tcPr>
            <w:tcW w:w="1296" w:type="dxa"/>
            <w:tcMar>
              <w:top w:w="100" w:type="dxa"/>
              <w:left w:w="120" w:type="dxa"/>
              <w:bottom w:w="100" w:type="dxa"/>
              <w:right w:w="120" w:type="dxa"/>
            </w:tcMar>
            <w:vAlign w:val="center"/>
          </w:tcPr>
          <w:p w14:paraId="09F148C9" w14:textId="77777777" w:rsidR="005F5E56" w:rsidRDefault="00000000">
            <w:r>
              <w:rPr>
                <w:color w:val="24364B"/>
                <w:sz w:val="16"/>
              </w:rPr>
              <w:lastRenderedPageBreak/>
              <w:t>0:00–0:07</w:t>
            </w:r>
          </w:p>
        </w:tc>
        <w:tc>
          <w:tcPr>
            <w:tcW w:w="1800" w:type="dxa"/>
            <w:tcMar>
              <w:top w:w="100" w:type="dxa"/>
              <w:left w:w="120" w:type="dxa"/>
              <w:bottom w:w="100" w:type="dxa"/>
              <w:right w:w="120" w:type="dxa"/>
            </w:tcMar>
            <w:vAlign w:val="center"/>
          </w:tcPr>
          <w:p w14:paraId="08820909" w14:textId="77777777" w:rsidR="005F5E56" w:rsidRDefault="00000000">
            <w:r>
              <w:rPr>
                <w:b/>
                <w:color w:val="1D4289"/>
                <w:sz w:val="16"/>
              </w:rPr>
              <w:t>SERIES OPENER</w:t>
            </w:r>
          </w:p>
        </w:tc>
        <w:tc>
          <w:tcPr>
            <w:tcW w:w="7992" w:type="dxa"/>
            <w:tcMar>
              <w:top w:w="100" w:type="dxa"/>
              <w:left w:w="120" w:type="dxa"/>
              <w:bottom w:w="100" w:type="dxa"/>
              <w:right w:w="120" w:type="dxa"/>
            </w:tcMar>
            <w:vAlign w:val="center"/>
          </w:tcPr>
          <w:p w14:paraId="7FA152B7" w14:textId="77777777" w:rsidR="005F5E56" w:rsidRDefault="00000000">
            <w:r>
              <w:rPr>
                <w:color w:val="24364B"/>
                <w:sz w:val="16"/>
              </w:rPr>
              <w:t>Launch logo + COUNSELOR QUICK GUIDE + DELAWARE FINANCIAL AID OPPORTUNITIES + What counselors need to know. Brand screen.</w:t>
            </w:r>
          </w:p>
        </w:tc>
      </w:tr>
      <w:tr w:rsidR="005F5E56" w14:paraId="2B55E694" w14:textId="77777777">
        <w:trPr>
          <w:jc w:val="center"/>
        </w:trPr>
        <w:tc>
          <w:tcPr>
            <w:tcW w:w="1296" w:type="dxa"/>
            <w:tcMar>
              <w:top w:w="100" w:type="dxa"/>
              <w:left w:w="120" w:type="dxa"/>
              <w:bottom w:w="100" w:type="dxa"/>
              <w:right w:w="120" w:type="dxa"/>
            </w:tcMar>
            <w:vAlign w:val="center"/>
          </w:tcPr>
          <w:p w14:paraId="76EC1F7D" w14:textId="77777777" w:rsidR="005F5E56" w:rsidRDefault="00000000">
            <w:r>
              <w:rPr>
                <w:color w:val="24364B"/>
                <w:sz w:val="16"/>
              </w:rPr>
              <w:t>0:07–0:30</w:t>
            </w:r>
          </w:p>
        </w:tc>
        <w:tc>
          <w:tcPr>
            <w:tcW w:w="1800" w:type="dxa"/>
            <w:tcMar>
              <w:top w:w="100" w:type="dxa"/>
              <w:left w:w="120" w:type="dxa"/>
              <w:bottom w:w="100" w:type="dxa"/>
              <w:right w:w="120" w:type="dxa"/>
            </w:tcMar>
            <w:vAlign w:val="center"/>
          </w:tcPr>
          <w:p w14:paraId="5B80FEE9" w14:textId="77777777" w:rsidR="005F5E56" w:rsidRDefault="00000000">
            <w:r>
              <w:rPr>
                <w:b/>
                <w:color w:val="1D4289"/>
                <w:sz w:val="16"/>
              </w:rPr>
              <w:t>HOOK</w:t>
            </w:r>
          </w:p>
        </w:tc>
        <w:tc>
          <w:tcPr>
            <w:tcW w:w="7992" w:type="dxa"/>
            <w:tcMar>
              <w:top w:w="100" w:type="dxa"/>
              <w:left w:w="120" w:type="dxa"/>
              <w:bottom w:w="100" w:type="dxa"/>
              <w:right w:w="120" w:type="dxa"/>
            </w:tcMar>
            <w:vAlign w:val="center"/>
          </w:tcPr>
          <w:p w14:paraId="7EC01E43" w14:textId="77777777" w:rsidR="005F5E56" w:rsidRDefault="00000000">
            <w:r>
              <w:rPr>
                <w:color w:val="24364B"/>
                <w:sz w:val="16"/>
              </w:rPr>
              <w:t>Happy college students/counselor advising. On-screen: FAFSA IS THE START — NOT THE WHOLE PLAN.</w:t>
            </w:r>
          </w:p>
        </w:tc>
      </w:tr>
      <w:tr w:rsidR="005F5E56" w14:paraId="0295B91B" w14:textId="77777777">
        <w:trPr>
          <w:jc w:val="center"/>
        </w:trPr>
        <w:tc>
          <w:tcPr>
            <w:tcW w:w="1296" w:type="dxa"/>
            <w:tcMar>
              <w:top w:w="100" w:type="dxa"/>
              <w:left w:w="120" w:type="dxa"/>
              <w:bottom w:w="100" w:type="dxa"/>
              <w:right w:w="120" w:type="dxa"/>
            </w:tcMar>
            <w:vAlign w:val="center"/>
          </w:tcPr>
          <w:p w14:paraId="197B875F" w14:textId="77777777" w:rsidR="005F5E56" w:rsidRDefault="00000000">
            <w:r>
              <w:rPr>
                <w:color w:val="24364B"/>
                <w:sz w:val="16"/>
              </w:rPr>
              <w:t>0:30–0:58</w:t>
            </w:r>
          </w:p>
        </w:tc>
        <w:tc>
          <w:tcPr>
            <w:tcW w:w="1800" w:type="dxa"/>
            <w:tcMar>
              <w:top w:w="100" w:type="dxa"/>
              <w:left w:w="120" w:type="dxa"/>
              <w:bottom w:w="100" w:type="dxa"/>
              <w:right w:w="120" w:type="dxa"/>
            </w:tcMar>
            <w:vAlign w:val="center"/>
          </w:tcPr>
          <w:p w14:paraId="3305058E" w14:textId="77777777" w:rsidR="005F5E56" w:rsidRDefault="00000000">
            <w:r>
              <w:rPr>
                <w:b/>
                <w:color w:val="1D4289"/>
                <w:sz w:val="16"/>
              </w:rPr>
              <w:t>FULL AID PICTURE</w:t>
            </w:r>
          </w:p>
        </w:tc>
        <w:tc>
          <w:tcPr>
            <w:tcW w:w="7992" w:type="dxa"/>
            <w:tcMar>
              <w:top w:w="100" w:type="dxa"/>
              <w:left w:w="120" w:type="dxa"/>
              <w:bottom w:w="100" w:type="dxa"/>
              <w:right w:w="120" w:type="dxa"/>
            </w:tcMar>
            <w:vAlign w:val="center"/>
          </w:tcPr>
          <w:p w14:paraId="62B2DB58" w14:textId="77777777" w:rsidR="005F5E56" w:rsidRDefault="00000000">
            <w:r>
              <w:rPr>
                <w:color w:val="24364B"/>
                <w:sz w:val="16"/>
              </w:rPr>
              <w:t>Simple text card with full explanations: FEDERAL AID — grants/work-study/loans; DELAWARE AID — state opportunities; COLLEGE AID — institutional grants/scholarships; OUTSIDE SCHOLARSHIPS — community/private awards.</w:t>
            </w:r>
          </w:p>
        </w:tc>
      </w:tr>
      <w:tr w:rsidR="005F5E56" w14:paraId="028E6908" w14:textId="77777777">
        <w:trPr>
          <w:jc w:val="center"/>
        </w:trPr>
        <w:tc>
          <w:tcPr>
            <w:tcW w:w="1296" w:type="dxa"/>
            <w:tcMar>
              <w:top w:w="100" w:type="dxa"/>
              <w:left w:w="120" w:type="dxa"/>
              <w:bottom w:w="100" w:type="dxa"/>
              <w:right w:w="120" w:type="dxa"/>
            </w:tcMar>
            <w:vAlign w:val="center"/>
          </w:tcPr>
          <w:p w14:paraId="44EAF722" w14:textId="77777777" w:rsidR="005F5E56" w:rsidRDefault="00000000">
            <w:r>
              <w:rPr>
                <w:color w:val="24364B"/>
                <w:sz w:val="16"/>
              </w:rPr>
              <w:t>0:58–1:30</w:t>
            </w:r>
          </w:p>
        </w:tc>
        <w:tc>
          <w:tcPr>
            <w:tcW w:w="1800" w:type="dxa"/>
            <w:tcMar>
              <w:top w:w="100" w:type="dxa"/>
              <w:left w:w="120" w:type="dxa"/>
              <w:bottom w:w="100" w:type="dxa"/>
              <w:right w:w="120" w:type="dxa"/>
            </w:tcMar>
            <w:vAlign w:val="center"/>
          </w:tcPr>
          <w:p w14:paraId="0517A149" w14:textId="77777777" w:rsidR="005F5E56" w:rsidRDefault="00000000">
            <w:r>
              <w:rPr>
                <w:b/>
                <w:color w:val="1D4289"/>
                <w:sz w:val="16"/>
              </w:rPr>
              <w:t>DELAWARE OPPORTUNITIES</w:t>
            </w:r>
          </w:p>
        </w:tc>
        <w:tc>
          <w:tcPr>
            <w:tcW w:w="7992" w:type="dxa"/>
            <w:tcMar>
              <w:top w:w="100" w:type="dxa"/>
              <w:left w:w="120" w:type="dxa"/>
              <w:bottom w:w="100" w:type="dxa"/>
              <w:right w:w="120" w:type="dxa"/>
            </w:tcMar>
            <w:vAlign w:val="center"/>
          </w:tcPr>
          <w:p w14:paraId="76930E09" w14:textId="77777777" w:rsidR="005F5E56" w:rsidRDefault="00000000">
            <w:r>
              <w:rPr>
                <w:color w:val="24364B"/>
                <w:sz w:val="16"/>
              </w:rPr>
              <w:t>Positive Delaware college footage. Text cards: SEED — tuition support in eligible associate pathways; INSPIRE — full-tuition opportunity for qualifying Delaware high school graduates at DSU. Keep exact eligibility details out of generated graphics.</w:t>
            </w:r>
          </w:p>
        </w:tc>
      </w:tr>
      <w:tr w:rsidR="005F5E56" w14:paraId="55CD6E40" w14:textId="77777777">
        <w:trPr>
          <w:jc w:val="center"/>
        </w:trPr>
        <w:tc>
          <w:tcPr>
            <w:tcW w:w="1296" w:type="dxa"/>
            <w:tcMar>
              <w:top w:w="100" w:type="dxa"/>
              <w:left w:w="120" w:type="dxa"/>
              <w:bottom w:w="100" w:type="dxa"/>
              <w:right w:w="120" w:type="dxa"/>
            </w:tcMar>
            <w:vAlign w:val="center"/>
          </w:tcPr>
          <w:p w14:paraId="2C6011D4" w14:textId="77777777" w:rsidR="005F5E56" w:rsidRDefault="00000000">
            <w:r>
              <w:rPr>
                <w:color w:val="24364B"/>
                <w:sz w:val="16"/>
              </w:rPr>
              <w:t>1:30–1:55</w:t>
            </w:r>
          </w:p>
        </w:tc>
        <w:tc>
          <w:tcPr>
            <w:tcW w:w="1800" w:type="dxa"/>
            <w:tcMar>
              <w:top w:w="100" w:type="dxa"/>
              <w:left w:w="120" w:type="dxa"/>
              <w:bottom w:w="100" w:type="dxa"/>
              <w:right w:w="120" w:type="dxa"/>
            </w:tcMar>
            <w:vAlign w:val="center"/>
          </w:tcPr>
          <w:p w14:paraId="7C98B526" w14:textId="77777777" w:rsidR="005F5E56" w:rsidRDefault="00000000">
            <w:r>
              <w:rPr>
                <w:b/>
                <w:color w:val="1D4289"/>
                <w:sz w:val="16"/>
              </w:rPr>
              <w:t>TOTAL COST</w:t>
            </w:r>
          </w:p>
        </w:tc>
        <w:tc>
          <w:tcPr>
            <w:tcW w:w="7992" w:type="dxa"/>
            <w:tcMar>
              <w:top w:w="100" w:type="dxa"/>
              <w:left w:w="120" w:type="dxa"/>
              <w:bottom w:w="100" w:type="dxa"/>
              <w:right w:w="120" w:type="dxa"/>
            </w:tcMar>
            <w:vAlign w:val="center"/>
          </w:tcPr>
          <w:p w14:paraId="096A806C" w14:textId="77777777" w:rsidR="005F5E56" w:rsidRDefault="00000000">
            <w:r>
              <w:rPr>
                <w:color w:val="24364B"/>
                <w:sz w:val="16"/>
              </w:rPr>
              <w:t>Student reviewing award/cost information. Text: TUITION IS ONE PART OF THE PLAN. Add: fees • books • transportation • housing/food as relevant.</w:t>
            </w:r>
          </w:p>
        </w:tc>
      </w:tr>
      <w:tr w:rsidR="005F5E56" w14:paraId="0E3AAE1D" w14:textId="77777777">
        <w:trPr>
          <w:jc w:val="center"/>
        </w:trPr>
        <w:tc>
          <w:tcPr>
            <w:tcW w:w="1296" w:type="dxa"/>
            <w:tcMar>
              <w:top w:w="100" w:type="dxa"/>
              <w:left w:w="120" w:type="dxa"/>
              <w:bottom w:w="100" w:type="dxa"/>
              <w:right w:w="120" w:type="dxa"/>
            </w:tcMar>
            <w:vAlign w:val="center"/>
          </w:tcPr>
          <w:p w14:paraId="450B5DDF" w14:textId="77777777" w:rsidR="005F5E56" w:rsidRDefault="00000000">
            <w:r>
              <w:rPr>
                <w:color w:val="24364B"/>
                <w:sz w:val="16"/>
              </w:rPr>
              <w:t>1:55–2:20</w:t>
            </w:r>
          </w:p>
        </w:tc>
        <w:tc>
          <w:tcPr>
            <w:tcW w:w="1800" w:type="dxa"/>
            <w:tcMar>
              <w:top w:w="100" w:type="dxa"/>
              <w:left w:w="120" w:type="dxa"/>
              <w:bottom w:w="100" w:type="dxa"/>
              <w:right w:w="120" w:type="dxa"/>
            </w:tcMar>
            <w:vAlign w:val="center"/>
          </w:tcPr>
          <w:p w14:paraId="601D1EEF" w14:textId="77777777" w:rsidR="005F5E56" w:rsidRDefault="00000000">
            <w:r>
              <w:rPr>
                <w:b/>
                <w:color w:val="1D4289"/>
                <w:sz w:val="16"/>
              </w:rPr>
              <w:t>COUNSELOR ROLE</w:t>
            </w:r>
          </w:p>
        </w:tc>
        <w:tc>
          <w:tcPr>
            <w:tcW w:w="7992" w:type="dxa"/>
            <w:tcMar>
              <w:top w:w="100" w:type="dxa"/>
              <w:left w:w="120" w:type="dxa"/>
              <w:bottom w:w="100" w:type="dxa"/>
              <w:right w:w="120" w:type="dxa"/>
            </w:tcMar>
            <w:vAlign w:val="center"/>
          </w:tcPr>
          <w:p w14:paraId="58389861" w14:textId="77777777" w:rsidR="005F5E56" w:rsidRDefault="00000000">
            <w:r>
              <w:rPr>
                <w:color w:val="24364B"/>
                <w:sz w:val="16"/>
              </w:rPr>
              <w:t>Counselor/student planning. Complete explanatory sequence: COMPLETE FAFSA → CHECK DELAWARE OPTIONS → REVIEW COLLEGE AID → COMPARE OFFERS → ASK QUESTIONS.</w:t>
            </w:r>
          </w:p>
        </w:tc>
      </w:tr>
      <w:tr w:rsidR="005F5E56" w14:paraId="32AA859F" w14:textId="77777777">
        <w:trPr>
          <w:jc w:val="center"/>
        </w:trPr>
        <w:tc>
          <w:tcPr>
            <w:tcW w:w="1296" w:type="dxa"/>
            <w:tcMar>
              <w:top w:w="100" w:type="dxa"/>
              <w:left w:w="120" w:type="dxa"/>
              <w:bottom w:w="100" w:type="dxa"/>
              <w:right w:w="120" w:type="dxa"/>
            </w:tcMar>
            <w:vAlign w:val="center"/>
          </w:tcPr>
          <w:p w14:paraId="7C363F16" w14:textId="77777777" w:rsidR="005F5E56" w:rsidRDefault="00000000">
            <w:r>
              <w:rPr>
                <w:color w:val="24364B"/>
                <w:sz w:val="16"/>
              </w:rPr>
              <w:t>2:20–2:38</w:t>
            </w:r>
          </w:p>
        </w:tc>
        <w:tc>
          <w:tcPr>
            <w:tcW w:w="1800" w:type="dxa"/>
            <w:tcMar>
              <w:top w:w="100" w:type="dxa"/>
              <w:left w:w="120" w:type="dxa"/>
              <w:bottom w:w="100" w:type="dxa"/>
              <w:right w:w="120" w:type="dxa"/>
            </w:tcMar>
            <w:vAlign w:val="center"/>
          </w:tcPr>
          <w:p w14:paraId="481F23CE" w14:textId="77777777" w:rsidR="005F5E56" w:rsidRDefault="00000000">
            <w:r>
              <w:rPr>
                <w:b/>
                <w:color w:val="1D4289"/>
                <w:sz w:val="16"/>
              </w:rPr>
              <w:t>YOUR NEXT MOVE</w:t>
            </w:r>
          </w:p>
        </w:tc>
        <w:tc>
          <w:tcPr>
            <w:tcW w:w="7992" w:type="dxa"/>
            <w:tcMar>
              <w:top w:w="100" w:type="dxa"/>
              <w:left w:w="120" w:type="dxa"/>
              <w:bottom w:w="100" w:type="dxa"/>
              <w:right w:w="120" w:type="dxa"/>
            </w:tcMar>
            <w:vAlign w:val="center"/>
          </w:tcPr>
          <w:p w14:paraId="6DAD7691" w14:textId="77777777" w:rsidR="005F5E56" w:rsidRDefault="00000000">
            <w:r>
              <w:rPr>
                <w:color w:val="24364B"/>
                <w:sz w:val="16"/>
              </w:rPr>
              <w:t>Graphic/text only: Build a funding checklist for each college-bound student.</w:t>
            </w:r>
          </w:p>
        </w:tc>
      </w:tr>
      <w:tr w:rsidR="005F5E56" w14:paraId="1E456F8F" w14:textId="77777777">
        <w:trPr>
          <w:jc w:val="center"/>
        </w:trPr>
        <w:tc>
          <w:tcPr>
            <w:tcW w:w="1296" w:type="dxa"/>
            <w:tcMar>
              <w:top w:w="100" w:type="dxa"/>
              <w:left w:w="120" w:type="dxa"/>
              <w:bottom w:w="100" w:type="dxa"/>
              <w:right w:w="120" w:type="dxa"/>
            </w:tcMar>
            <w:vAlign w:val="center"/>
          </w:tcPr>
          <w:p w14:paraId="52D502A5" w14:textId="77777777" w:rsidR="005F5E56" w:rsidRDefault="00000000">
            <w:r>
              <w:rPr>
                <w:color w:val="24364B"/>
                <w:sz w:val="16"/>
              </w:rPr>
              <w:t>2:38–2:46</w:t>
            </w:r>
          </w:p>
        </w:tc>
        <w:tc>
          <w:tcPr>
            <w:tcW w:w="1800" w:type="dxa"/>
            <w:tcMar>
              <w:top w:w="100" w:type="dxa"/>
              <w:left w:w="120" w:type="dxa"/>
              <w:bottom w:w="100" w:type="dxa"/>
              <w:right w:w="120" w:type="dxa"/>
            </w:tcMar>
            <w:vAlign w:val="center"/>
          </w:tcPr>
          <w:p w14:paraId="50D364A2" w14:textId="77777777" w:rsidR="005F5E56" w:rsidRDefault="00000000">
            <w:r>
              <w:rPr>
                <w:b/>
                <w:color w:val="1D4289"/>
                <w:sz w:val="16"/>
              </w:rPr>
              <w:t>KEEP EXPLORING</w:t>
            </w:r>
          </w:p>
        </w:tc>
        <w:tc>
          <w:tcPr>
            <w:tcW w:w="7992" w:type="dxa"/>
            <w:tcMar>
              <w:top w:w="100" w:type="dxa"/>
              <w:left w:w="120" w:type="dxa"/>
              <w:bottom w:w="100" w:type="dxa"/>
              <w:right w:w="120" w:type="dxa"/>
            </w:tcMar>
            <w:vAlign w:val="center"/>
          </w:tcPr>
          <w:p w14:paraId="58C87BE2" w14:textId="77777777" w:rsidR="005F5E56" w:rsidRDefault="00000000">
            <w:r>
              <w:rPr>
                <w:color w:val="24364B"/>
                <w:sz w:val="16"/>
              </w:rPr>
              <w:t>Delaware Student Success Scholarships | StudentAid.gov | College Financial Aid Office | Stand By Me Delaware.</w:t>
            </w:r>
          </w:p>
        </w:tc>
      </w:tr>
      <w:tr w:rsidR="005F5E56" w14:paraId="2C490FE3" w14:textId="77777777">
        <w:trPr>
          <w:jc w:val="center"/>
        </w:trPr>
        <w:tc>
          <w:tcPr>
            <w:tcW w:w="1296" w:type="dxa"/>
            <w:tcMar>
              <w:top w:w="100" w:type="dxa"/>
              <w:left w:w="120" w:type="dxa"/>
              <w:bottom w:w="100" w:type="dxa"/>
              <w:right w:w="120" w:type="dxa"/>
            </w:tcMar>
            <w:vAlign w:val="center"/>
          </w:tcPr>
          <w:p w14:paraId="68D58E59" w14:textId="77777777" w:rsidR="005F5E56" w:rsidRDefault="00000000">
            <w:r>
              <w:rPr>
                <w:color w:val="24364B"/>
                <w:sz w:val="16"/>
              </w:rPr>
              <w:t>2:46–2:50</w:t>
            </w:r>
          </w:p>
        </w:tc>
        <w:tc>
          <w:tcPr>
            <w:tcW w:w="1800" w:type="dxa"/>
            <w:tcMar>
              <w:top w:w="100" w:type="dxa"/>
              <w:left w:w="120" w:type="dxa"/>
              <w:bottom w:w="100" w:type="dxa"/>
              <w:right w:w="120" w:type="dxa"/>
            </w:tcMar>
            <w:vAlign w:val="center"/>
          </w:tcPr>
          <w:p w14:paraId="63C2DE85" w14:textId="77777777" w:rsidR="005F5E56" w:rsidRDefault="00000000">
            <w:r>
              <w:rPr>
                <w:b/>
                <w:color w:val="1D4289"/>
                <w:sz w:val="16"/>
              </w:rPr>
              <w:t>SIGN-OFF</w:t>
            </w:r>
          </w:p>
        </w:tc>
        <w:tc>
          <w:tcPr>
            <w:tcW w:w="7992" w:type="dxa"/>
            <w:tcMar>
              <w:top w:w="100" w:type="dxa"/>
              <w:left w:w="120" w:type="dxa"/>
              <w:bottom w:w="100" w:type="dxa"/>
              <w:right w:w="120" w:type="dxa"/>
            </w:tcMar>
            <w:vAlign w:val="center"/>
          </w:tcPr>
          <w:p w14:paraId="45DF8DA0" w14:textId="77777777" w:rsidR="005F5E56" w:rsidRDefault="00000000">
            <w:r>
              <w:rPr>
                <w:color w:val="24364B"/>
                <w:sz w:val="16"/>
              </w:rPr>
              <w:t>Launch logo + EVERY STUDENT. A NEXT STEP. A WAY FORWARD.</w:t>
            </w:r>
          </w:p>
        </w:tc>
      </w:tr>
    </w:tbl>
    <w:p w14:paraId="09F34C5D" w14:textId="77777777" w:rsidR="005F5E56" w:rsidRDefault="00000000">
      <w:pPr>
        <w:spacing w:before="200" w:after="100"/>
      </w:pPr>
      <w:r>
        <w:rPr>
          <w:b/>
          <w:color w:val="FF6720"/>
          <w:sz w:val="32"/>
        </w:rPr>
        <w:t>Copilot first-cut rules — reliability first</w:t>
      </w:r>
    </w:p>
    <w:p w14:paraId="55C5378B" w14:textId="77777777" w:rsidR="005F5E56" w:rsidRDefault="00000000">
      <w:pPr>
        <w:pStyle w:val="ListBullet"/>
        <w:spacing w:after="60"/>
      </w:pPr>
      <w:r>
        <w:rPr>
          <w:color w:val="24364B"/>
          <w:sz w:val="20"/>
        </w:rPr>
        <w:t>The approved narration is the priority. Read it verbatim.</w:t>
      </w:r>
    </w:p>
    <w:p w14:paraId="09F0AC56" w14:textId="77777777" w:rsidR="005F5E56" w:rsidRDefault="00000000">
      <w:pPr>
        <w:pStyle w:val="ListBullet"/>
        <w:spacing w:after="60"/>
      </w:pPr>
      <w:r>
        <w:rPr>
          <w:color w:val="24364B"/>
          <w:sz w:val="20"/>
        </w:rPr>
        <w:t>Use standard Microsoft stock video, standard stock photography, plain text, and basic text cards as temporary visuals.</w:t>
      </w:r>
    </w:p>
    <w:p w14:paraId="711014BD" w14:textId="77777777" w:rsidR="005F5E56" w:rsidRDefault="00000000">
      <w:pPr>
        <w:pStyle w:val="ListBullet"/>
        <w:spacing w:after="60"/>
      </w:pPr>
      <w:r>
        <w:rPr>
          <w:color w:val="24364B"/>
          <w:sz w:val="20"/>
        </w:rPr>
        <w:t>This first cut will be edited in Clipchamp. Do not depend on sophisticated generated visuals for instructional meaning.</w:t>
      </w:r>
    </w:p>
    <w:p w14:paraId="10F88B07" w14:textId="77777777" w:rsidR="005F5E56" w:rsidRDefault="00000000">
      <w:pPr>
        <w:pStyle w:val="ListBullet"/>
        <w:spacing w:after="60"/>
      </w:pPr>
      <w:r>
        <w:rPr>
          <w:color w:val="24364B"/>
          <w:sz w:val="20"/>
        </w:rPr>
        <w:t>Use native horizontal medium or medium-wide footage. Keep complete heads visible with natural headroom. If a clip is too tight, choose another clip rather than zooming.</w:t>
      </w:r>
    </w:p>
    <w:p w14:paraId="29FA4278" w14:textId="77777777" w:rsidR="005F5E56" w:rsidRDefault="00000000">
      <w:pPr>
        <w:pStyle w:val="ListBullet"/>
        <w:spacing w:after="60"/>
      </w:pPr>
      <w:r>
        <w:rPr>
          <w:color w:val="24364B"/>
          <w:sz w:val="20"/>
        </w:rPr>
        <w:t>Do not reuse the same stock clip.</w:t>
      </w:r>
    </w:p>
    <w:p w14:paraId="00D4AE8B" w14:textId="77777777" w:rsidR="005F5E56" w:rsidRDefault="00000000">
      <w:pPr>
        <w:pStyle w:val="ListBullet"/>
        <w:spacing w:after="60"/>
      </w:pPr>
      <w:r>
        <w:rPr>
          <w:color w:val="24364B"/>
          <w:sz w:val="20"/>
        </w:rPr>
        <w:t>When text is shown, explain the concept in a short phrase or sentence; avoid unexplained one-word lists.</w:t>
      </w:r>
    </w:p>
    <w:p w14:paraId="7A38BFC4" w14:textId="77777777" w:rsidR="005F5E56" w:rsidRDefault="00000000">
      <w:pPr>
        <w:pStyle w:val="ListBullet"/>
        <w:spacing w:after="60"/>
      </w:pPr>
      <w:r>
        <w:rPr>
          <w:color w:val="24364B"/>
          <w:sz w:val="20"/>
        </w:rPr>
        <w:t>All first-cut media should be suitable for continued editing in Microsoft Clipchamp.</w:t>
      </w:r>
    </w:p>
    <w:p w14:paraId="6E21C806" w14:textId="77777777" w:rsidR="005F5E56" w:rsidRDefault="00000000">
      <w:pPr>
        <w:spacing w:before="200" w:after="100"/>
      </w:pPr>
      <w:r>
        <w:rPr>
          <w:b/>
          <w:color w:val="00B0B9"/>
          <w:sz w:val="32"/>
        </w:rPr>
        <w:t>Approved resource anchors</w:t>
      </w:r>
    </w:p>
    <w:p w14:paraId="2103834B" w14:textId="77777777" w:rsidR="005F5E56" w:rsidRDefault="00000000">
      <w:pPr>
        <w:pStyle w:val="ListBullet"/>
        <w:spacing w:after="60"/>
      </w:pPr>
      <w:r>
        <w:rPr>
          <w:color w:val="24364B"/>
          <w:sz w:val="20"/>
        </w:rPr>
        <w:t>Delaware Student Success / Delaware scholarship resources — statewide scholarship discovery and guidance.</w:t>
      </w:r>
    </w:p>
    <w:p w14:paraId="1ED0AA7E" w14:textId="77777777" w:rsidR="005F5E56" w:rsidRDefault="00000000">
      <w:pPr>
        <w:pStyle w:val="ListBullet"/>
        <w:spacing w:after="60"/>
      </w:pPr>
      <w:r>
        <w:rPr>
          <w:color w:val="24364B"/>
          <w:sz w:val="20"/>
        </w:rPr>
        <w:t>StudentAid.gov — federal student aid and FAFSA.</w:t>
      </w:r>
    </w:p>
    <w:p w14:paraId="462959DF" w14:textId="77777777" w:rsidR="005F5E56" w:rsidRDefault="00000000">
      <w:pPr>
        <w:pStyle w:val="ListBullet"/>
        <w:spacing w:after="60"/>
      </w:pPr>
      <w:r>
        <w:rPr>
          <w:color w:val="24364B"/>
          <w:sz w:val="20"/>
        </w:rPr>
        <w:t>University of Delaware SEED / Flex Pathway — current official SEED information.</w:t>
      </w:r>
    </w:p>
    <w:p w14:paraId="3B699F65" w14:textId="77777777" w:rsidR="005F5E56" w:rsidRDefault="00000000">
      <w:pPr>
        <w:pStyle w:val="ListBullet"/>
        <w:spacing w:after="60"/>
      </w:pPr>
      <w:r>
        <w:rPr>
          <w:color w:val="24364B"/>
          <w:sz w:val="20"/>
        </w:rPr>
        <w:lastRenderedPageBreak/>
        <w:t>Delaware State University Inspire Scholarship — current official Inspire information.</w:t>
      </w:r>
    </w:p>
    <w:p w14:paraId="5E14C84C" w14:textId="77777777" w:rsidR="005F5E56" w:rsidRDefault="00000000">
      <w:pPr>
        <w:pStyle w:val="ListBullet"/>
        <w:spacing w:after="60"/>
      </w:pPr>
      <w:r>
        <w:rPr>
          <w:color w:val="24364B"/>
          <w:sz w:val="20"/>
        </w:rPr>
        <w:t>College or career school financial aid office — institution-specific aid and final award information.</w:t>
      </w:r>
    </w:p>
    <w:p w14:paraId="5E54E6F2" w14:textId="77777777" w:rsidR="005F5E56" w:rsidRDefault="00000000">
      <w:pPr>
        <w:pStyle w:val="ListBullet"/>
        <w:spacing w:after="60"/>
      </w:pPr>
      <w:r>
        <w:rPr>
          <w:color w:val="24364B"/>
          <w:sz w:val="20"/>
        </w:rPr>
        <w:t>Stand By Me Delaware — FAFSA and financial aid support.</w:t>
      </w:r>
    </w:p>
    <w:p w14:paraId="7A2CBBDC" w14:textId="77777777" w:rsidR="005F5E56" w:rsidRDefault="00000000">
      <w:pPr>
        <w:spacing w:before="280"/>
        <w:jc w:val="center"/>
      </w:pPr>
      <w:r>
        <w:rPr>
          <w:b/>
          <w:color w:val="1D4289"/>
          <w:sz w:val="28"/>
        </w:rPr>
        <w:t>LAUNCH INTO YOUR FUTURE</w:t>
      </w:r>
      <w:r>
        <w:br/>
      </w:r>
      <w:r>
        <w:rPr>
          <w:b/>
          <w:color w:val="FF6720"/>
          <w:sz w:val="22"/>
        </w:rPr>
        <w:t>Every student. A next step. A way forward.</w:t>
      </w:r>
    </w:p>
    <w:sectPr w:rsidR="005F5E56" w:rsidSect="00034616">
      <w:headerReference w:type="default" r:id="rId9"/>
      <w:pgSz w:w="12240" w:h="15840"/>
      <w:pgMar w:top="648" w:right="792" w:bottom="720"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310E2E" w14:textId="77777777" w:rsidR="00DB7438" w:rsidRDefault="00DB7438">
      <w:pPr>
        <w:spacing w:after="0" w:line="240" w:lineRule="auto"/>
      </w:pPr>
      <w:r>
        <w:separator/>
      </w:r>
    </w:p>
  </w:endnote>
  <w:endnote w:type="continuationSeparator" w:id="0">
    <w:p w14:paraId="71844095" w14:textId="77777777" w:rsidR="00DB7438" w:rsidRDefault="00DB7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2C5B99" w14:textId="77777777" w:rsidR="00DB7438" w:rsidRDefault="00DB7438">
      <w:pPr>
        <w:spacing w:after="0" w:line="240" w:lineRule="auto"/>
      </w:pPr>
      <w:r>
        <w:separator/>
      </w:r>
    </w:p>
  </w:footnote>
  <w:footnote w:type="continuationSeparator" w:id="0">
    <w:p w14:paraId="4C9168EC" w14:textId="77777777" w:rsidR="00DB7438" w:rsidRDefault="00DB74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2785A0" w14:textId="50B0D640" w:rsidR="005F5E56" w:rsidRDefault="00000000">
    <w:pPr>
      <w:pStyle w:val="Header"/>
      <w:jc w:val="right"/>
    </w:pPr>
    <w:r>
      <w:rPr>
        <w:b/>
        <w:color w:val="1D4289"/>
        <w:sz w:val="16"/>
      </w:rPr>
      <w:t xml:space="preserve">LAUNCH INTO YOUR </w:t>
    </w:r>
    <w:proofErr w:type="gramStart"/>
    <w:r>
      <w:rPr>
        <w:b/>
        <w:color w:val="1D4289"/>
        <w:sz w:val="16"/>
      </w:rPr>
      <w:t>FUTURE  |</w:t>
    </w:r>
    <w:proofErr w:type="gramEnd"/>
    <w:r>
      <w:rPr>
        <w:b/>
        <w:color w:val="1D4289"/>
        <w:sz w:val="16"/>
      </w:rPr>
      <w:t xml:space="preserve">  COUNSELOR QUICK GUIDE 0</w:t>
    </w:r>
    <w:r w:rsidR="007B5DA4">
      <w:rPr>
        <w:b/>
        <w:color w:val="1D4289"/>
        <w:sz w:val="16"/>
      </w:rPr>
      <w:t>5</w:t>
    </w:r>
  </w:p>
  <w:p w14:paraId="3C83B2BD" w14:textId="77777777" w:rsidR="007B5DA4" w:rsidRDefault="007B5DA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97485761">
    <w:abstractNumId w:val="8"/>
  </w:num>
  <w:num w:numId="2" w16cid:durableId="127939712">
    <w:abstractNumId w:val="6"/>
  </w:num>
  <w:num w:numId="3" w16cid:durableId="1465387858">
    <w:abstractNumId w:val="5"/>
  </w:num>
  <w:num w:numId="4" w16cid:durableId="455298784">
    <w:abstractNumId w:val="4"/>
  </w:num>
  <w:num w:numId="5" w16cid:durableId="1326859062">
    <w:abstractNumId w:val="7"/>
  </w:num>
  <w:num w:numId="6" w16cid:durableId="1651209745">
    <w:abstractNumId w:val="3"/>
  </w:num>
  <w:num w:numId="7" w16cid:durableId="350618138">
    <w:abstractNumId w:val="2"/>
  </w:num>
  <w:num w:numId="8" w16cid:durableId="734620054">
    <w:abstractNumId w:val="1"/>
  </w:num>
  <w:num w:numId="9" w16cid:durableId="38175931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F5E56"/>
    <w:rsid w:val="00736963"/>
    <w:rsid w:val="007B5DA4"/>
    <w:rsid w:val="00AA1D8D"/>
    <w:rsid w:val="00B47730"/>
    <w:rsid w:val="00CB0664"/>
    <w:rsid w:val="00DB743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3FC558"/>
  <w14:defaultImageDpi w14:val="300"/>
  <w15:docId w15:val="{7BB20096-7831-AC4C-ACAC-2A95F33ED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Open Sans" w:hAnsi="Open San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1055</Words>
  <Characters>6019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Trego Mike</cp:lastModifiedBy>
  <cp:revision>2</cp:revision>
  <dcterms:created xsi:type="dcterms:W3CDTF">2013-12-23T23:15:00Z</dcterms:created>
  <dcterms:modified xsi:type="dcterms:W3CDTF">2026-09-19T18:24:00Z</dcterms:modified>
  <cp:category/>
</cp:coreProperties>
</file>