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u w:val="none"/>
          <w:rtl w:val="0"/>
          <w:lang w:val="en-US"/>
        </w:rPr>
        <w:t>Launch Into Your Future</w:t>
      </w:r>
      <w:r>
        <w:rPr>
          <w:u w:val="none"/>
        </w:rPr>
        <w:br w:type="textWrapping"/>
      </w:r>
      <w:r>
        <w:rPr>
          <w:u w:val="none"/>
          <w:rtl w:val="0"/>
          <w:lang w:val="en-US"/>
        </w:rPr>
        <w:t>Parent Communication</w:t>
      </w:r>
    </w:p>
    <w:p>
      <w:pPr>
        <w:pStyle w:val="Subtitle"/>
      </w:pPr>
      <w:r>
        <w:rPr>
          <w:rFonts w:ascii="Open Sans" w:cs="Open Sans" w:hAnsi="Open Sans" w:eastAsia="Open Sans"/>
          <w:b w:val="1"/>
          <w:bCs w:val="1"/>
          <w:rtl w:val="0"/>
          <w:lang w:val="en-US"/>
        </w:rPr>
        <w:t>Workshop: Choosing to Enlist</w:t>
      </w:r>
      <w:r>
        <w:rPr>
          <w:rFonts w:ascii="Open Sans" w:cs="Open Sans" w:hAnsi="Open Sans" w:eastAsia="Open Sans"/>
          <w:b w:val="1"/>
          <w:bCs w:val="1"/>
        </w:rPr>
        <w:br w:type="textWrapping"/>
      </w:r>
      <w:r>
        <w:rPr>
          <w:rtl w:val="0"/>
          <w:lang w:val="en-US"/>
        </w:rPr>
        <w:t>Exploring Military Service as a Postsecondary Pathway</w:t>
      </w:r>
    </w:p>
    <w:p>
      <w:pPr>
        <w:pStyle w:val="Heading"/>
      </w:pPr>
      <w:r>
        <w:rPr>
          <w:u w:val="none"/>
          <w:rtl w:val="0"/>
          <w:lang w:val="en-US"/>
        </w:rPr>
        <w:t>Dear Parent/Guardian,</w:t>
      </w:r>
    </w:p>
    <w:p>
      <w:pPr>
        <w:pStyle w:val="Body"/>
      </w:pPr>
      <w:r>
        <w:rPr>
          <w:rtl w:val="0"/>
          <w:lang w:val="en-US"/>
        </w:rPr>
        <w:t>As part of our Launch Into Your Future initiative, students will participate in a workshop titled "Choosing to Enlist." This session is designed to introduce military service as one of several postsecondary pathways available after high school. The purpose of the workshop is not to recruit students into military service, but to help them make informed decisions by exploring opportunities, responsibilities, and career options.</w:t>
      </w:r>
    </w:p>
    <w:p>
      <w:pPr>
        <w:pStyle w:val="Heading 2"/>
      </w:pPr>
      <w:r>
        <w:rPr>
          <w:u w:val="none"/>
          <w:rtl w:val="0"/>
          <w:lang w:val="en-US"/>
        </w:rPr>
        <w:t>During the workshop, students will:</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Explore common myths and facts about military service.</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Learn about military careers, benefits, and commitments.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Gain an overview of the enlistment process and the ASVAB (Armed Services Vocational Aptitude Battery).</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Reflect on how military service may</w:t>
      </w:r>
      <w:r>
        <w:rPr>
          <w:rtl w:val="0"/>
          <w:lang w:val="en-US"/>
        </w:rPr>
        <w:t xml:space="preserve"> </w:t>
      </w:r>
      <w:r>
        <w:rPr>
          <w:caps w:val="0"/>
          <w:smallCaps w:val="0"/>
          <w:strike w:val="0"/>
          <w:dstrike w:val="0"/>
          <w:u w:val="none"/>
          <w:shd w:val="nil" w:color="auto" w:fill="auto"/>
          <w:vertAlign w:val="baseline"/>
          <w:rtl w:val="0"/>
          <w:lang w:val="en-US"/>
        </w:rPr>
        <w:t>or may not</w:t>
      </w:r>
      <w:r>
        <w:rPr>
          <w:rtl w:val="0"/>
          <w:lang w:val="en-US"/>
        </w:rPr>
        <w:t xml:space="preserve"> </w:t>
      </w:r>
      <w:r>
        <w:rPr>
          <w:caps w:val="0"/>
          <w:smallCaps w:val="0"/>
          <w:strike w:val="0"/>
          <w:dstrike w:val="0"/>
          <w:u w:val="none"/>
          <w:shd w:val="nil" w:color="auto" w:fill="auto"/>
          <w:vertAlign w:val="baseline"/>
          <w:rtl w:val="0"/>
          <w:lang w:val="en-US"/>
        </w:rPr>
        <w:t>align with their personal interests, values, and future goals.</w:t>
      </w:r>
    </w:p>
    <w:p>
      <w:pPr>
        <w:pStyle w:val="List Paragraph"/>
        <w:numPr>
          <w:ilvl w:val="0"/>
          <w:numId w:val="2"/>
        </w:numPr>
        <w:rPr>
          <w:lang w:val="en-US"/>
        </w:rPr>
      </w:pPr>
      <w:r>
        <w:rPr>
          <w:caps w:val="0"/>
          <w:smallCaps w:val="0"/>
          <w:strike w:val="0"/>
          <w:dstrike w:val="0"/>
          <w:u w:val="none"/>
          <w:shd w:val="nil" w:color="auto" w:fill="auto"/>
          <w:vertAlign w:val="baseline"/>
          <w:rtl w:val="0"/>
          <w:lang w:val="en-US"/>
        </w:rPr>
        <w:t xml:space="preserve">Explore official military </w:t>
      </w:r>
      <w:r>
        <w:rPr>
          <w:rtl w:val="0"/>
          <w:lang w:val="en-US"/>
        </w:rPr>
        <w:t>branches</w:t>
      </w:r>
      <w:r>
        <w:rPr>
          <w:caps w:val="0"/>
          <w:smallCaps w:val="0"/>
          <w:strike w:val="0"/>
          <w:dstrike w:val="0"/>
          <w:u w:val="none"/>
          <w:shd w:val="nil" w:color="auto" w:fill="auto"/>
          <w:vertAlign w:val="baseline"/>
          <w:rtl w:val="0"/>
          <w:lang w:val="en-US"/>
        </w:rPr>
        <w:t xml:space="preserve"> and career resources.</w:t>
      </w:r>
    </w:p>
    <w:p>
      <w:pPr>
        <w:pStyle w:val="Heading 2"/>
      </w:pPr>
      <w:r>
        <w:rPr>
          <w:u w:val="none"/>
          <w:rtl w:val="0"/>
          <w:lang w:val="en-US"/>
        </w:rPr>
        <w:t>We encourage you to continue the conversation at home.</w:t>
      </w:r>
    </w:p>
    <w:p>
      <w:pPr>
        <w:pStyle w:val="Body"/>
      </w:pPr>
      <w:r>
        <w:rPr>
          <w:rtl w:val="0"/>
          <w:lang w:val="en-US"/>
        </w:rPr>
        <w:t>Consider asking your student:</w:t>
      </w:r>
      <w:r>
        <w:br w:type="textWrapping"/>
      </w:r>
      <w:r>
        <w:rPr>
          <w:rtl w:val="0"/>
          <w:lang w:val="en-US"/>
        </w:rPr>
        <w:t xml:space="preserve">• </w:t>
      </w:r>
      <w:r>
        <w:rPr>
          <w:rtl w:val="0"/>
          <w:lang w:val="en-US"/>
        </w:rPr>
        <w:t>What surprised you during the workshop?</w:t>
      </w:r>
      <w:r>
        <w:br w:type="textWrapping"/>
      </w:r>
      <w:r>
        <w:rPr>
          <w:rtl w:val="0"/>
          <w:lang w:val="en-US"/>
        </w:rPr>
        <w:t xml:space="preserve">• </w:t>
      </w:r>
      <w:r>
        <w:rPr>
          <w:rtl w:val="0"/>
          <w:lang w:val="en-US"/>
        </w:rPr>
        <w:t>What benefits and commitments stood out to you?</w:t>
      </w:r>
      <w:r>
        <w:br w:type="textWrapping"/>
      </w:r>
      <w:r>
        <w:rPr>
          <w:rtl w:val="0"/>
          <w:lang w:val="en-US"/>
        </w:rPr>
        <w:t xml:space="preserve">• </w:t>
      </w:r>
      <w:r>
        <w:rPr>
          <w:rtl w:val="0"/>
          <w:lang w:val="en-US"/>
        </w:rPr>
        <w:t>Could you see military service fitting your future goals? Why or why not?</w:t>
      </w:r>
      <w:r>
        <w:br w:type="textWrapping"/>
      </w:r>
      <w:r>
        <w:rPr>
          <w:rtl w:val="0"/>
          <w:lang w:val="en-US"/>
        </w:rPr>
        <w:t xml:space="preserve">• </w:t>
      </w:r>
      <w:r>
        <w:rPr>
          <w:rtl w:val="0"/>
          <w:lang w:val="en-US"/>
        </w:rPr>
        <w:t>What additional questions do you have?</w:t>
      </w:r>
    </w:p>
    <w:p>
      <w:pPr>
        <w:pStyle w:val="Heading 2"/>
      </w:pPr>
      <w:r>
        <w:rPr>
          <w:u w:val="none"/>
          <w:rtl w:val="0"/>
          <w:lang w:val="en-US"/>
        </w:rPr>
        <w:t>Helpful Resources</w:t>
      </w:r>
    </w:p>
    <w:p>
      <w:pPr>
        <w:pStyle w:val="Body"/>
      </w:pPr>
      <w:r>
        <w:rPr>
          <w:rtl w:val="0"/>
          <w:lang w:val="en-US"/>
        </w:rPr>
        <w:t xml:space="preserve">• </w:t>
      </w:r>
      <w:r>
        <w:rPr>
          <w:rtl w:val="0"/>
          <w:lang w:val="en-US"/>
        </w:rPr>
        <w:t xml:space="preserve">Careers in the Military: </w:t>
      </w:r>
      <w:r>
        <w:rPr>
          <w:rStyle w:val="Hyperlink.0"/>
        </w:rPr>
        <w:fldChar w:fldCharType="begin" w:fldLock="0"/>
      </w:r>
      <w:r>
        <w:rPr>
          <w:rStyle w:val="Hyperlink.0"/>
        </w:rPr>
        <w:instrText xml:space="preserve"> HYPERLINK "http://www.careersinthemilitary.com"</w:instrText>
      </w:r>
      <w:r>
        <w:rPr>
          <w:rStyle w:val="Hyperlink.0"/>
        </w:rPr>
        <w:fldChar w:fldCharType="separate" w:fldLock="0"/>
      </w:r>
      <w:r>
        <w:rPr>
          <w:rStyle w:val="Hyperlink.0"/>
          <w:rtl w:val="0"/>
          <w:lang w:val="en-US"/>
        </w:rPr>
        <w:t>www.careersinthemilitary.com</w:t>
      </w:r>
      <w:r>
        <w:rPr/>
        <w:fldChar w:fldCharType="end" w:fldLock="0"/>
      </w:r>
      <w:r>
        <w:rPr>
          <w:rStyle w:val="None"/>
          <w:rtl w:val="0"/>
        </w:rPr>
        <w:t xml:space="preserve"> </w:t>
        <w:br w:type="textWrapping"/>
      </w:r>
      <w:r>
        <w:rPr>
          <w:rStyle w:val="None"/>
          <w:rtl w:val="0"/>
          <w:lang w:val="en-US"/>
        </w:rPr>
        <w:t xml:space="preserve">• </w:t>
      </w:r>
      <w:r>
        <w:rPr>
          <w:rStyle w:val="None"/>
          <w:rtl w:val="0"/>
          <w:lang w:val="en-US"/>
        </w:rPr>
        <w:t xml:space="preserve">Official ASVAB Program: </w:t>
      </w:r>
      <w:r>
        <w:rPr>
          <w:rStyle w:val="Hyperlink.0"/>
        </w:rPr>
        <w:fldChar w:fldCharType="begin" w:fldLock="0"/>
      </w:r>
      <w:r>
        <w:rPr>
          <w:rStyle w:val="Hyperlink.0"/>
        </w:rPr>
        <w:instrText xml:space="preserve"> HYPERLINK "http://www.officialasvab.com"</w:instrText>
      </w:r>
      <w:r>
        <w:rPr>
          <w:rStyle w:val="Hyperlink.0"/>
        </w:rPr>
        <w:fldChar w:fldCharType="separate" w:fldLock="0"/>
      </w:r>
      <w:r>
        <w:rPr>
          <w:rStyle w:val="Hyperlink.0"/>
          <w:rtl w:val="0"/>
          <w:lang w:val="it-IT"/>
        </w:rPr>
        <w:t>www.officialasvab.com</w:t>
      </w:r>
      <w:r>
        <w:rPr/>
        <w:fldChar w:fldCharType="end" w:fldLock="0"/>
      </w:r>
      <w:r>
        <w:rPr>
          <w:rStyle w:val="None"/>
          <w:rtl w:val="0"/>
        </w:rPr>
        <w:t xml:space="preserve"> </w:t>
        <w:br w:type="textWrapping"/>
      </w:r>
      <w:r>
        <w:rPr>
          <w:rStyle w:val="None"/>
          <w:rtl w:val="0"/>
          <w:lang w:val="en-US"/>
        </w:rPr>
        <w:t xml:space="preserve">• </w:t>
      </w:r>
      <w:r>
        <w:rPr>
          <w:rStyle w:val="None"/>
          <w:rtl w:val="0"/>
          <w:lang w:val="en-US"/>
        </w:rPr>
        <w:t xml:space="preserve">Delaware Student Success: </w:t>
      </w:r>
      <w:r>
        <w:rPr>
          <w:rStyle w:val="Hyperlink.0"/>
        </w:rPr>
        <w:fldChar w:fldCharType="begin" w:fldLock="0"/>
      </w:r>
      <w:r>
        <w:rPr>
          <w:rStyle w:val="Hyperlink.0"/>
        </w:rPr>
        <w:instrText xml:space="preserve"> HYPERLINK "http://www.delawarestudentsuccess.org"</w:instrText>
      </w:r>
      <w:r>
        <w:rPr>
          <w:rStyle w:val="Hyperlink.0"/>
        </w:rPr>
        <w:fldChar w:fldCharType="separate" w:fldLock="0"/>
      </w:r>
      <w:r>
        <w:rPr>
          <w:rStyle w:val="Hyperlink.0"/>
          <w:rtl w:val="0"/>
          <w:lang w:val="en-US"/>
        </w:rPr>
        <w:t>www.delawarestudentsuccess.org</w:t>
      </w:r>
      <w:r>
        <w:rPr/>
        <w:fldChar w:fldCharType="end" w:fldLock="0"/>
      </w:r>
      <w:r>
        <w:rPr>
          <w:rStyle w:val="None"/>
          <w:rtl w:val="0"/>
        </w:rPr>
        <w:t xml:space="preserve"> </w:t>
      </w:r>
    </w:p>
    <w:p>
      <w:pPr>
        <w:pStyle w:val="Body"/>
      </w:pPr>
      <w:r>
        <w:rPr>
          <w:rStyle w:val="None"/>
          <w:rtl w:val="0"/>
          <w:lang w:val="en-US"/>
        </w:rPr>
        <w:t>Our goal is to help every student make thoughtful, informed decisions about life after high school. Military service is one of many valuable pathways, and we encourage students to explore all of their options before making important postsecondary decisions.</w:t>
      </w:r>
    </w:p>
    <w:p>
      <w:pPr>
        <w:pStyle w:val="Body"/>
      </w:pPr>
      <w:r>
        <w:rPr>
          <w:rStyle w:val="None"/>
        </w:rPr>
        <w:br w:type="textWrapping"/>
      </w:r>
      <w:r>
        <w:rPr>
          <w:rStyle w:val="None"/>
          <w:rtl w:val="0"/>
          <w:lang w:val="en-US"/>
        </w:rPr>
        <w:t>If you have questions about this workshop or would like additional resources, please contact your student's school counselor.</w:t>
      </w:r>
    </w:p>
    <w:sectPr>
      <w:headerReference w:type="default" r:id="rId4"/>
      <w:footerReference w:type="default" r:id="rId5"/>
      <w:pgSz w:w="12240" w:h="15840" w:orient="portrait"/>
      <w:pgMar w:top="1080" w:right="1440" w:bottom="860" w:left="1440" w:header="36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Fonts w:ascii="Open Sans" w:cs="Open Sans" w:hAnsi="Open Sans" w:eastAsia="Open Sans"/>
        <w:b w:val="1"/>
        <w:bCs w:val="1"/>
        <w:outline w:val="0"/>
        <w:color w:val="ff6720"/>
        <w:sz w:val="13"/>
        <w:szCs w:val="13"/>
        <w:u w:color="ff6720"/>
        <w:rtl w:val="0"/>
        <w:lang w:val="en-US"/>
        <w14:textFill>
          <w14:solidFill>
            <w14:srgbClr w14:val="FF6720"/>
          </w14:solidFill>
        </w14:textFill>
      </w:rPr>
      <w:t>■</w:t>
    </w:r>
    <w:r>
      <w:rPr>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Fonts w:ascii="Open Sans" w:cs="Open Sans" w:hAnsi="Open Sans" w:eastAsia="Open Sans"/>
        <w:b w:val="1"/>
        <w:bCs w:val="1"/>
        <w:outline w:val="0"/>
        <w:color w:val="1d4289"/>
        <w:sz w:val="17"/>
        <w:szCs w:val="17"/>
        <w:u w:color="1d4289"/>
        <w:rtl w:val="0"/>
        <w14:textFill>
          <w14:solidFill>
            <w14:srgbClr w14:val="1D4289"/>
          </w14:solidFill>
        </w14:textFill>
      </w:rPr>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drawing xmlns:a="http://schemas.openxmlformats.org/drawingml/2006/main">
        <wp:inline distT="0" distB="0" distL="0" distR="0">
          <wp:extent cx="1600200" cy="42281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tab/>
    </w:r>
    <w:r>
      <w:rPr>
        <w:rFonts w:ascii="Open Sans" w:cs="Open Sans" w:hAnsi="Open Sans" w:eastAsia="Open Sans"/>
        <w:b w:val="1"/>
        <w:bCs w:val="1"/>
        <w:outline w:val="0"/>
        <w:color w:val="1d4289"/>
        <w:sz w:val="17"/>
        <w:szCs w:val="17"/>
        <w:u w:color="1d4289"/>
        <w:rtl w:val="0"/>
        <w:lang w:val="es-ES_tradnl"/>
        <w14:textFill>
          <w14:solidFill>
            <w14:srgbClr w14:val="1D4289"/>
          </w14:solidFill>
        </w14:textFill>
      </w:rPr>
      <w:t>PARENT/GUARDIAN COMMUNICATION</w:t>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3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0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4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6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68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0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20" w:hanging="360"/>
      </w:pPr>
      <w:rPr>
        <w:rFonts w:ascii="Helvetica" w:cs="Helvetica" w:hAnsi="Helvetica" w:eastAsia="Helvetica"/>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80" w:line="245"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19"/>
      <w:szCs w:val="19"/>
      <w:u w:val="none" w:color="202a35"/>
      <w:shd w:val="nil" w:color="auto" w:fill="auto"/>
      <w:vertAlign w:val="baseline"/>
      <w14:textOutline>
        <w14:noFill/>
      </w14:textOutline>
      <w14:textFill>
        <w14:solidFill>
          <w14:srgbClr w14:val="202A35"/>
        </w14:solidFill>
      </w14:textFill>
    </w:rPr>
  </w:style>
  <w:style w:type="paragraph" w:styleId="Title">
    <w:name w:val="Title"/>
    <w:next w:val="Body"/>
    <w:pPr>
      <w:keepNext w:val="1"/>
      <w:keepLines w:val="0"/>
      <w:pageBreakBefore w:val="0"/>
      <w:widowControl w:val="1"/>
      <w:pBdr>
        <w:top w:val="nil"/>
        <w:left w:val="nil"/>
        <w:bottom w:val="single" w:color="ff6720" w:sz="18" w:space="0" w:shadow="0" w:frame="0"/>
        <w:right w:val="nil"/>
      </w:pBdr>
      <w:shd w:val="clear" w:color="auto" w:fill="auto"/>
      <w:suppressAutoHyphens w:val="0"/>
      <w:bidi w:val="0"/>
      <w:spacing w:before="160" w:after="200" w:line="240" w:lineRule="auto"/>
      <w:ind w:left="0" w:right="0" w:firstLine="0"/>
      <w:jc w:val="left"/>
      <w:outlineLvl w:val="9"/>
    </w:pPr>
    <w:rPr>
      <w:rFonts w:ascii="Open Sans" w:cs="Open Sans" w:hAnsi="Open Sans" w:eastAsia="Open Sans"/>
      <w:b w:val="1"/>
      <w:bCs w:val="1"/>
      <w:i w:val="0"/>
      <w:iCs w:val="0"/>
      <w:caps w:val="0"/>
      <w:smallCaps w:val="0"/>
      <w:strike w:val="0"/>
      <w:dstrike w:val="0"/>
      <w:outline w:val="0"/>
      <w:color w:val="1d4289"/>
      <w:spacing w:val="0"/>
      <w:kern w:val="0"/>
      <w:position w:val="0"/>
      <w:sz w:val="48"/>
      <w:szCs w:val="48"/>
      <w:u w:val="none" w:color="1d4289"/>
      <w:shd w:val="nil" w:color="auto" w:fill="auto"/>
      <w:vertAlign w:val="baseline"/>
      <w:lang w:val="en-US"/>
      <w14:textOutline>
        <w14:noFill/>
      </w14:textOutline>
      <w14:textFill>
        <w14:solidFill>
          <w14:srgbClr w14:val="1D4289"/>
        </w14:solidFill>
      </w14:textFill>
    </w:rPr>
  </w:style>
  <w:style w:type="paragraph" w:styleId="Subtitle">
    <w:name w:val="Subtitle"/>
    <w:next w:val="Body"/>
    <w:pPr>
      <w:keepNext w:val="0"/>
      <w:keepLines w:val="0"/>
      <w:pageBreakBefore w:val="0"/>
      <w:widowControl w:val="1"/>
      <w:shd w:val="clear" w:color="auto" w:fill="auto"/>
      <w:suppressAutoHyphens w:val="0"/>
      <w:bidi w:val="0"/>
      <w:spacing w:before="0" w:after="240" w:line="245" w:lineRule="auto"/>
      <w:ind w:left="0" w:right="0" w:firstLine="0"/>
      <w:jc w:val="left"/>
      <w:outlineLvl w:val="9"/>
    </w:pPr>
    <w:rPr>
      <w:rFonts w:ascii="Open Sans" w:cs="Open Sans" w:hAnsi="Open Sans" w:eastAsia="Open Sans"/>
      <w:b w:val="0"/>
      <w:bCs w:val="0"/>
      <w:i w:val="1"/>
      <w:iCs w:val="1"/>
      <w:caps w:val="0"/>
      <w:smallCaps w:val="0"/>
      <w:strike w:val="0"/>
      <w:dstrike w:val="0"/>
      <w:outline w:val="0"/>
      <w:color w:val="5b6770"/>
      <w:spacing w:val="0"/>
      <w:kern w:val="0"/>
      <w:position w:val="0"/>
      <w:sz w:val="26"/>
      <w:szCs w:val="26"/>
      <w:u w:val="none" w:color="5b6770"/>
      <w:shd w:val="nil" w:color="auto" w:fill="auto"/>
      <w:vertAlign w:val="baseline"/>
      <w:lang w:val="en-US"/>
      <w14:textOutline>
        <w14:noFill/>
      </w14:textOutline>
      <w14:textFill>
        <w14:solidFill>
          <w14:srgbClr w14:val="5B6770"/>
        </w14:solidFill>
      </w14:textFill>
    </w:rPr>
  </w:style>
  <w:style w:type="paragraph" w:styleId="Heading">
    <w:name w:val="Heading"/>
    <w:next w:val="Body"/>
    <w:pPr>
      <w:keepNext w:val="1"/>
      <w:keepLines w:val="1"/>
      <w:pageBreakBefore w:val="0"/>
      <w:widowControl w:val="1"/>
      <w:pBdr>
        <w:top w:val="nil"/>
        <w:left w:val="nil"/>
        <w:bottom w:val="single" w:color="00b0b9" w:sz="8" w:space="0" w:shadow="0" w:frame="0"/>
        <w:right w:val="nil"/>
      </w:pBdr>
      <w:shd w:val="clear" w:color="auto" w:fill="auto"/>
      <w:suppressAutoHyphens w:val="0"/>
      <w:bidi w:val="0"/>
      <w:spacing w:before="200" w:after="100" w:line="240" w:lineRule="auto"/>
      <w:ind w:left="0" w:right="0" w:firstLine="0"/>
      <w:jc w:val="left"/>
      <w:outlineLvl w:val="0"/>
    </w:pPr>
    <w:rPr>
      <w:rFonts w:ascii="Open Sans" w:cs="Open Sans" w:hAnsi="Open Sans" w:eastAsia="Open Sans"/>
      <w:b w:val="1"/>
      <w:bCs w:val="1"/>
      <w:i w:val="0"/>
      <w:iCs w:val="0"/>
      <w:caps w:val="0"/>
      <w:smallCaps w:val="0"/>
      <w:strike w:val="0"/>
      <w:dstrike w:val="0"/>
      <w:outline w:val="0"/>
      <w:color w:val="1d4289"/>
      <w:spacing w:val="0"/>
      <w:kern w:val="0"/>
      <w:position w:val="0"/>
      <w:sz w:val="32"/>
      <w:szCs w:val="32"/>
      <w:u w:val="none" w:color="1d4289"/>
      <w:shd w:val="nil" w:color="auto" w:fill="auto"/>
      <w:vertAlign w:val="baseline"/>
      <w:lang w:val="en-US"/>
      <w14:textOutline>
        <w14:noFill/>
      </w14:textOutline>
      <w14:textFill>
        <w14:solidFill>
          <w14:srgbClr w14:val="1D4289"/>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220" w:after="80" w:line="240" w:lineRule="auto"/>
      <w:ind w:left="0" w:right="0" w:firstLine="0"/>
      <w:jc w:val="left"/>
      <w:outlineLvl w:val="1"/>
    </w:pPr>
    <w:rPr>
      <w:rFonts w:ascii="Open Sans" w:cs="Open Sans" w:hAnsi="Open Sans" w:eastAsia="Open Sans"/>
      <w:b w:val="1"/>
      <w:bCs w:val="1"/>
      <w:i w:val="0"/>
      <w:iCs w:val="0"/>
      <w:caps w:val="0"/>
      <w:smallCaps w:val="0"/>
      <w:strike w:val="0"/>
      <w:dstrike w:val="0"/>
      <w:outline w:val="0"/>
      <w:color w:val="00b0b9"/>
      <w:spacing w:val="0"/>
      <w:kern w:val="0"/>
      <w:position w:val="0"/>
      <w:sz w:val="26"/>
      <w:szCs w:val="26"/>
      <w:u w:val="none" w:color="00b0b9"/>
      <w:shd w:val="nil" w:color="auto" w:fill="auto"/>
      <w:vertAlign w:val="baseline"/>
      <w:lang w:val="en-US"/>
      <w14:textOutline>
        <w14:noFill/>
      </w14:textOutline>
      <w14:textFill>
        <w14:solidFill>
          <w14:srgbClr w14:val="00B0B9"/>
        </w14:solidFill>
      </w14:textFill>
    </w:rPr>
  </w:style>
  <w:style w:type="paragraph" w:styleId="List Paragraph">
    <w:name w:val="List Paragraph"/>
    <w:next w:val="List Paragraph"/>
    <w:pPr>
      <w:keepNext w:val="0"/>
      <w:keepLines w:val="0"/>
      <w:pageBreakBefore w:val="0"/>
      <w:widowControl w:val="1"/>
      <w:shd w:val="clear" w:color="auto" w:fill="auto"/>
      <w:suppressAutoHyphens w:val="0"/>
      <w:bidi w:val="0"/>
      <w:spacing w:before="0" w:after="50" w:line="252"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21"/>
      <w:szCs w:val="21"/>
      <w:u w:val="none" w:color="202a35"/>
      <w:shd w:val="nil" w:color="auto" w:fill="auto"/>
      <w:vertAlign w:val="baseline"/>
      <w:lang w:val="en-US"/>
      <w14:textFill>
        <w14:solidFill>
          <w14:srgbClr w14:val="202A35"/>
        </w14:solidFill>
      </w14:textFill>
    </w:rPr>
  </w:style>
  <w:style w:type="numbering" w:styleId="Imported Style 1">
    <w:name w:val="Imported Style 1"/>
    <w:pPr>
      <w:numPr>
        <w:numId w:val="1"/>
      </w:numPr>
    </w:pPr>
  </w:style>
  <w:style w:type="character" w:styleId="None">
    <w:name w:val="None"/>
  </w:style>
  <w:style w:type="character" w:styleId="Hyperlink.0">
    <w:name w:val="Hyperlink.0"/>
    <w:basedOn w:val="None"/>
    <w:next w:val="Hyperlink.0"/>
    <w:rPr>
      <w:outline w:val="0"/>
      <w:color w:val="1155cc"/>
      <w:u w:val="single" w:color="1155cc"/>
      <w14:textFill>
        <w14:solidFill>
          <w14:srgbClr w14:val="1155CC"/>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Open Sans"/>
        <a:ea typeface="Open Sans"/>
        <a:cs typeface="Open Sans"/>
      </a:majorFont>
      <a:minorFont>
        <a:latin typeface="Open Sans"/>
        <a:ea typeface="Open Sans"/>
        <a:cs typeface="Open San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