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58  |  FINANCIAL AID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Use the FAFSA for the correct award year and complete every required student and contributor section.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FAFSA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FAFSA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FAFSA.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the correct award year and current deadlines.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Create or recover separate StudentAid.gov accounts for the student and each required contributor.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Gather the identity, financial, and school information requested by the current form.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all assigned sections, consent, approval, and signatures.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Submit the form and monitor its status in My Activity.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the FAFSA Submission Summary, make allowed corrections, and respond to college requests.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aid eligibility, an award amount, processing time, or a college's final package.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create, share, or control a StudentAid.gov account for another person.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58 FAFSA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key-facts-accounts/" TargetMode="External"/><Relationship Id="rId10" Type="http://schemas.openxmlformats.org/officeDocument/2006/relationships/hyperlink" Target="https://studentaid.gov/articles/fafsa-submission-summa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tudent-step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andbymede.org/stand-by-me-nexgen/faf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TAtA1h6zXHqJqzLbvNThI5ygwg==">CgMxLjA4AHIhMTg2cWgwRzd3UmhlM2ZtQ09ta0pXUWtjN3p4V0JaWFA4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