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58  |  FINANCIAL AID</w:t>
      </w:r>
    </w:p>
    <w:p w:rsidR="00000000" w:rsidDel="00000000" w:rsidP="00000000" w:rsidRDefault="00000000" w:rsidRPr="00000000" w14:paraId="00000003">
      <w:pPr>
        <w:pStyle w:val="Title"/>
        <w:rPr/>
      </w:pPr>
      <w:r w:rsidDel="00000000" w:rsidR="00000000" w:rsidRPr="00000000">
        <w:rPr>
          <w:rtl w:val="0"/>
        </w:rPr>
        <w:t xml:space="preserve">FAFSA</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FAFSA</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Use the FAFSA for the correct award year and complete every required student and contributor section.</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the FAFSA,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Confirm the correct award year and current deadlines.</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Create or recover separate StudentAid.gov accounts for the student and each required contributor.</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Gather the identity, financial, and school information requested by the current form.</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Standbymede: FAFSA Guidance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FAFSA Guidance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FAFSA Guidance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4. </w:t>
      </w:r>
      <w:hyperlink r:id="rId11">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tl w:val="0"/>
        </w:rPr>
      </w:r>
    </w:p>
    <w:sectPr>
      <w:headerReference r:id="rId12" w:type="default"/>
      <w:footerReference r:id="rId13"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58 FAFSA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yperlink" Target="https://studentaid.gov/articles/key-facts-accounts/" TargetMode="External"/><Relationship Id="rId10" Type="http://schemas.openxmlformats.org/officeDocument/2006/relationships/hyperlink" Target="https://studentaid.gov/articles/fafsa-submission-summary/"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tudentaid.gov/articles/fafsa-student-step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standbymede.org/stand-by-me-nexgen/faf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9lRGnBNKFekPKqL0zSa2UQS6oQ==">CgMxLjA4AHIhMU5GYl9ibUQxNVpsbkhoc0hSRzlTd0J0dzhWWTA0S2dX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