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54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Students with Disabilities / Vocational Rehabilitation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A referral starts contact; it does not guarantee eligibility.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students with disabilities / vocational rehabilitation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students with disabilities / vocational rehabilitation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students with disabilities / vocational rehabilitation.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Clarify the employment or training goal.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Review DVR Transition Services and Pre-ETS.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Submit the official referral or connect with a school-based contact.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Complete the application and intake process.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Work with the DVR counselor on eligibility and an employment plan.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Record services, responsibilities, next action, and follow-up date.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54 Students with Disabilities / Vocational Rehabilitation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labor.delaware.gov/divisions/dvr/transition-services/" TargetMode="External"/><Relationship Id="rId10" Type="http://schemas.openxmlformats.org/officeDocument/2006/relationships/hyperlink" Target="https://labor.delaware.gov/divisions/dvr/pre-et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abor.delaware.gov/divisions/dvr/make-a-referral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dv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G5JUZBnp/p7jBxk6uQnm/GgmUg==">CgMxLjA4AHIhMWVaYXNVS0M2M1VoVmhTNU5obWVNdEtRZDBpUkdKcjYy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