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/ Vocational Rehabilitation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referral starts contact; it does not guarantee eligibility.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students with disabilities / vocational rehabilitation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employment or training goal.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DVR Transition Services and Pre-ETS.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the official referral or connect with a school-based contact.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application and intake process.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Work with the DVR counselor on eligibility and an employment plan.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services, responsibilities, next action,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referral starts contact; it does not guarantee eligibility.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DVR counselor determines eligibility and develops a plan with the participant.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Pre-ETS supports early career exploration and preparation.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college accessibility office and DVR have different roles.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54 Students with Disabilities / Vocational Rehabilitation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abor.delaware.gov/divisions/dvr/transition-services/" TargetMode="External"/><Relationship Id="rId10" Type="http://schemas.openxmlformats.org/officeDocument/2006/relationships/hyperlink" Target="https://labor.delaware.gov/divisions/dvr/pre-et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bor.delaware.gov/divisions/dvr/make-a-referral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pSvgwDTeLTkIhVe0YS7TyHDwCQ==">CgMxLjA4AHIhMUFaSVdPRG9jV0J3eXZ5dmF6UWI1SzJmdU80STJOMG9m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