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48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Postsecondary Planning Timeline Grades 9-12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>
        <w:t>KEY TAKEAWAY Your plan grows each year. Help students find their grade and complete one appropriate next step.</w:t>
      </w:r>
    </w:p>
    <w:p w:rsidR="00000000" w:rsidDel="00000000" w:rsidP="00000000" w:rsidRDefault="00000000" w:rsidRPr="00000000" w14:paraId="00000006">
      <w:pPr>
        <w:rPr/>
      </w:pPr>
      <w:r>
        <w:t>Use this guide to connect a student's current grade, possible postsecondary route, and next action to the living Student Success Plan. Keep college, technical training, apprenticeship, military service, direct-to-work, adult education, and entrepreneurship visible as valid options.</w:t>
      </w:r>
    </w:p>
    <w:p w:rsidR="00000000" w:rsidDel="00000000" w:rsidP="00000000" w:rsidRDefault="00000000" w:rsidRPr="00000000" w14:paraId="00000007">
      <w:pPr>
        <w:pStyle w:val="Heading1"/>
        <w:rPr/>
      </w:pPr>
      <w:r>
        <w:t>Four-year counseling progression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>
        <w:t>Grade 9 - EXPLORE: Identify interests, strengths, values, and support needs; review the course and graduation plan; learn about multiple postsecondary routes.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>
        <w:t>Grade 10 - EXPERIENCE: Compare pathways; choose aligned courses or credentials; complete a visit, career event, CTE, job shadow, or work-based learning experience.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>
        <w:t>Grade 11 - PREPARE: Build a realistic option list and backup; verify requirements, costs, deadlines, supports, and any testing or assessments required for the chosen route.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>
        <w:t>Grade 12 - ACT: Complete the application, registration, hiring, apprenticeship, enlistment, and financial-aid steps that apply; save confirmations.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>
        <w:t>Grade 12 winter/spring - DECIDE: Compare offers, costs, contracts, benefits, conditions, and supports; confirm a plan and a workable backup.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>
        <w:t>Summer after grade 12 - TRANSITION: Complete orientation, enrollment, onboarding, transportation, housing, tools, documentation, accommodations, and follow-up tasks.</w:t>
      </w:r>
    </w:p>
    <w:p w:rsidR="00000000" w:rsidDel="00000000" w:rsidP="00000000" w:rsidRDefault="00000000" w:rsidRPr="00000000" w14:paraId="0000000E">
      <w:pPr>
        <w:pStyle w:val="Heading2"/>
        <w:rPr/>
      </w:pPr>
      <w:r>
        <w:t>What each student should save in the plan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>
        <w:t>Grade 9: interests and strengths, routes to explore, planned courses, a trusted adult, and one dated action.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>
        <w:t>Grade 10: experience reflection, options still under consideration, updated courses or credentials, and the next experience.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>
        <w:t>Grade 11: verified option comparison, requirements and sources, affordability questions, senior deadlines, and support contacts.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>
        <w:t>Grade 12: action record, confirmations, remaining tasks, decision, named support, follow-up dates, and backup plan.</w:t>
      </w:r>
    </w:p>
    <w:p w:rsidR="00000000" w:rsidDel="00000000" w:rsidP="00000000" w:rsidRDefault="00000000" w:rsidRPr="00000000" w14:paraId="00000013">
      <w:pPr>
        <w:pStyle w:val="Heading2"/>
        <w:rPr/>
      </w:pPr>
      <w:r>
        <w:t>Use judgment and connect students to the right help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>
        <w:t>Do not promise admission, eligibility, funding, placement, credit, licensure, enlistment,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>
        <w:t>Check changing requirements with the school, college, training program, apprenticeship sponsor, employer, military office, agency, or other organization responsible for the decision.</w:t>
      </w:r>
    </w:p>
    <w:p w:rsidR="00000000" w:rsidDel="00000000" w:rsidP="00000000" w:rsidRDefault="00000000" w:rsidRPr="00000000" w14:paraId="00000016">
      <w:pPr>
        <w:rPr/>
      </w:pPr>
      <w:r>
        <w:t>Schools may choose local timing and delivery, but every student should receive a grade-appropriate touchpoint, record an action, and know who can help. Use individual or specialist support when money, disability, immigration, legal, military-contract, or other high-stakes issues require professional judgment.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>
        <w:t>Student's next action: Record one grade-appropriate action, the person or office that can help, and a completion date in the Student Success Plan.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>
        <w:t>Follow-up: Schedule a check-back, document completion or a barrier, and update the plan or referral when circumstances change.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>
        <w:t>Source check completed August 20, 2026. Verify current program-specific requirements and local school dates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>
        <w:t xml:space="preserve">Delaware Student Success: </w:t>
      </w:r>
      <w:hyperlink r:id="rId13">
        <w:r>
          <w:rPr>
            <w:color w:val="1D4289"/>
            <w:u w:val="single"/>
          </w:rPr>
          <w:t>Grades 9-10 checklist</w:t>
        </w:r>
      </w:hyperlink>
      <w:r>
        <w:t xml:space="preserve"> | </w:t>
      </w:r>
      <w:hyperlink r:id="rId14">
        <w:r>
          <w:rPr>
            <w:color w:val="1D4289"/>
            <w:u w:val="single"/>
          </w:rPr>
          <w:t>Grade 11 checklist</w:t>
        </w:r>
      </w:hyperlink>
      <w:r>
        <w:t xml:space="preserve"> | </w:t>
      </w:r>
      <w:hyperlink r:id="rId15">
        <w:r>
          <w:rPr>
            <w:color w:val="1D4289"/>
            <w:u w:val="single"/>
          </w:rPr>
          <w:t>Grade 12 checklist</w:t>
        </w:r>
      </w:hyperlink>
      <w:r>
        <w:t xml:space="preserve"> | </w:t>
      </w:r>
      <w:hyperlink r:id="rId10">
        <w:r>
          <w:rPr>
            <w:color w:val="1D4289"/>
            <w:u w:val="single"/>
          </w:rPr>
          <w:t>Launch pathway hub</w:t>
        </w:r>
      </w:hyperlink>
      <w:r>
        <w:br/>
        <w:t xml:space="preserve">Federal Student Aid: </w:t>
      </w:r>
      <w:hyperlink r:id="rId16">
        <w:r>
          <w:rPr>
            <w:color w:val="1D4289"/>
            <w:u w:val="single"/>
          </w:rPr>
          <w:t>College and career preparation checklists</w:t>
        </w:r>
      </w:hyperlink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48 Postsecondary Planning Timeline Grades 9-12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launch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Relationship Id="rId13" Type="http://schemas.openxmlformats.org/officeDocument/2006/relationships/hyperlink" Target="https://www.delawarestudentsuccess.org/9-10th/" TargetMode="External"/><Relationship Id="rId14" Type="http://schemas.openxmlformats.org/officeDocument/2006/relationships/hyperlink" Target="https://www.delawarestudentsuccess.org/11th/" TargetMode="External"/><Relationship Id="rId15" Type="http://schemas.openxmlformats.org/officeDocument/2006/relationships/hyperlink" Target="https://www.delawarestudentsuccess.org/12th-main/" TargetMode="External"/><Relationship Id="rId16" Type="http://schemas.openxmlformats.org/officeDocument/2006/relationships/hyperlink" Target="https://studentaid.gov/resources/prepare-for-college/checklis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fcUoOG8BCJm4UQFrrEystSsYIg==">CgMxLjA4AHIhMS01ZXIwR0pqMFJySzZaUWpYdEFQSUkwNHh6bzEtYy12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  <dc:title>48 Postsecondary Planning Timeline Grades 9-12 - Counselor Guide</dc:title>
  <dc:subject>Corrected grades 9-12 postsecondary planning campaign content</dc:subject>
  <cp:keywords>Launch Into Your Future; grades 9-12; postsecondary planning; Delaware</cp:keywords>
</cp:coreProperties>
</file>