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Decision-Making Resources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strong postsecondary decision compares the student's goal, access, affordability, support, logistics, and likely next steps while making tradeoffs visible.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postsecondary decision-making resources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postsecondary decision-making resources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postsecondary decision-making resources.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outcome the student wants and the criteria that matter most.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Collect comparable evidence about access, cost, support, logistics, and next-step value.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the strongest match, biggest tradeoff, and unanswered question for each option.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Test high-stakes assumptions with the responsible information owner.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one next action and set a decision or check-back date.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one score, ranking, or tool as the decision.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affordability, transfer, or outcomes.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47 Postsecondary Decision-Making Resources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RHbCmZInNob4agIUMojKVN/6g==">CgMxLjA4AHIhMWNTNmpoUGw1ZmtZTk4xaWxvYnh4UjFiYm56MUQyT2Zf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