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Decision-Making Resources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Postsecondary Decision-Making Resources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strong postsecondary decision compares the student's goal, access, affordability, support, logistics, and likely next steps while making tradeoffs visible.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postsecondary decision-making resources.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No single score, ranking, assessment, or website should make the decision for the student.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same criteria should be applied consistently to college, training, apprenticeship, service, and employment options.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Important claims should be verified with the institution, employer, provider, agency, or other responsible owner.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outcome the student wants and the criteria that matter most.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Collect comparable evidence about access, cost, support, logistics, and next-step value.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strongest match, biggest tradeoff, and unanswered question for each option.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Test high-stakes assumptions with the responsible information owner.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one next action and set a decision or check-back date.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47 Postsecondary Decision-Making Resources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1dyQ1Ma0lgBAX1zpzQaK7nLhYA==">CgMxLjA4AHIhMTFSUXRSSHZ5WVJRUW51aDBwbVFvTVNwYjlqNjg4bkVB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