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41  |  SUPPORT SERVICE</w:t>
      </w:r>
    </w:p>
    <w:p w:rsidR="00000000" w:rsidDel="00000000" w:rsidP="00000000" w:rsidRDefault="00000000" w:rsidRPr="00000000" w14:paraId="00000003">
      <w:pPr>
        <w:pStyle w:val="Title"/>
        <w:rPr/>
      </w:pPr>
      <w:r w:rsidDel="00000000" w:rsidR="00000000" w:rsidRPr="00000000">
        <w:rPr>
          <w:rtl w:val="0"/>
        </w:rPr>
        <w:t xml:space="preserve">Gap Year Opportunities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Gap Year Opportunities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A gap year should be a planned bridge with a purpose, budget, safety plan, and next-step date-not an indefinite pause.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gap year opportunities,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the goal the gap year must accomplish.</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Confirm college deferral and financial-aid rules in writing before making changes.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Compare structured programs, work, service, training, and lower-cost options.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AmeriCorps: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41 Gap Year Opportunities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ducation.delaware.gov/families/college-career-life/college-scholarship-financial-aid/choose-your-path/" TargetMode="External"/><Relationship Id="rId12" Type="http://schemas.openxmlformats.org/officeDocument/2006/relationships/footer" Target="footer1.xml"/><Relationship Id="rId9" Type="http://schemas.openxmlformats.org/officeDocument/2006/relationships/hyperlink" Target="https://studentaid.go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americorp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7EhhGH51pRwXS4ZTkCnrC2dksQ==">CgMxLjA4AHIhMTZCbUFxeVlSYm5SZmNxTDJOb05KM3ZzQ2o5ZmhGTUlH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