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39  |  SUPPORT SERVICE</w:t>
      </w:r>
    </w:p>
    <w:p w:rsidR="00000000" w:rsidDel="00000000" w:rsidP="00000000" w:rsidRDefault="00000000" w:rsidRPr="00000000" w14:paraId="00000003">
      <w:pPr>
        <w:pStyle w:val="Title"/>
        <w:rPr/>
      </w:pPr>
      <w:r w:rsidDel="00000000" w:rsidR="00000000" w:rsidRPr="00000000">
        <w:rPr>
          <w:rtl w:val="0"/>
        </w:rPr>
        <w:t xml:space="preserve">First-Generation College Student Supports</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First-Generation College Student Supports</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Explain the hidden curriculum in plain language.</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first-generation college student supports,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Identify unfamiliar terms or processes.</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Build a support map for applications, aid, academics, wellbeing, and career planning.</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Ask how each support is accessed.</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Federal Student Aid: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Delawarestudentsuccess: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Ed: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39 First-Generation College Student Supports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ed.gov/grants-and-programs/grants-higher-education/federal-trio-programs/student-support-services-program-84042a" TargetMode="External"/><Relationship Id="rId12" Type="http://schemas.openxmlformats.org/officeDocument/2006/relationships/footer" Target="footer1.xml"/><Relationship Id="rId9" Type="http://schemas.openxmlformats.org/officeDocument/2006/relationships/hyperlink" Target="https://www.delawarestudentsuccess.org/wp-content/uploads/2024/10/First-Gen-One-Pager.pdf"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studentaid.gov/articles/first-time-college-stud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BWDQLpnlsnenmEXReg0BUeBjAQ==">CgMxLjA4AHIhMXY3NFZSYWI1RnFpUkRVand5THU2TTlMLXAxemVQaVNj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