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Financial Supports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Financial Supports. Grants and scholarships generally do not require repayment, but terms vary.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Complete FAFSA and other required applications.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List each grant, scholarship, work-study amount, loan, and outside resource.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gift, earned, and borrowed aid.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Scholarships.Delawarestudentsuccess: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Standbymede: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38 Financial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articles/evaluating-financial-aid-offer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andbymede.org/stand-by-me-nexge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cholarships.delawarestudentsuccess.org/state-scholarships-for-de-resi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6A40tLgxFz1+DKp0aaVFHCQCyw==">CgMxLjA4AHIhMUc0c0xKLW5YTHhqZEZ1c0RCMHlhVmdkSXA2aEJIcU82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