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Aid Renewal and Satisfactory Academic Progress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FAFSA and school renewal steps occur each year.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financial aid renewal and satisfactory academic progress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financial aid renewal and satisfactory academic progress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financial aid renewal and satisfactory academic progress.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Complete the correct-year FAFSA and school renewal steps.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Read the institution's SAP policy.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Check grades, completed credits, withdrawals, and attempted credits.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Open every financial-aid notice and respond.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about warning, appeal, or recovery options.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Document the plan, responsible office, and review point.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37 Financial Aid Renewal and Satisfactory Academic Progress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studentaid.gov/articles/first-time-college-student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nancial-aid-diction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t/9NnEJ+izJIpMW2WpNbETs74g==">CgMxLjA4AHIhMXlzRDB6NUtBSGdzRFNjcWFrQXMtWWxHakNZdi1jbDNC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