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37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Financial Aid Renewal and Satisfactory Academic Progress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FAFSA and school renewal steps occur each year.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financial aid renewal and satisfactory academic progress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the correct-year FAFSA and school renewal steps.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Read the institution's SAP policy.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grades, completed credits, withdrawals, and attempted credits.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Open every financial-aid notice and respond.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about warning, appeal, or recovery options.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Document the plan, responsible office, and review point.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FAFSA and school renewal steps occur each year.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Every school publishes its own SAP policy.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SAP may include GPA, pace, and maximum timeframe.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Warning, suspension, appeal, and reinstatement vary.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37 Financial Aid Renewal and Satisfactory Academic Progress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studentaid.gov/articles/first-time-college-student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nancial-aid-diction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F9DR+gI1Lwy78vg8v8qYFxPsWA==">CgMxLjA4AHIhMXdkUktLV2dzZE41S2VIWUVxMTltUDJteUdkOHptblpP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