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 Special Circumstances and Verification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FAFSA Special Circumstances and Verification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Verification confirms information reported on the FAFSA.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fafsa special circumstances and verification.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Verification confirms information reported on the FAFSA.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Special financial circumstances may support a case-by-case aid adjustment.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Unusual circumstances may involve dependency-status review.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financial-aid office owns professional-judgment decisions.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question or notice.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Determine whether the issue is correction, verification, special circumstance, unusual circumstance, or account access.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StudentAid.gov for form and account functions.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college financial-aid office for verification and professional judgment.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Gather requested documentation.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action and follow-up date.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35 FAFSA Special Circumstances and Verification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tudentaid.gov/articles/things-after-fafsa/" TargetMode="External"/><Relationship Id="rId10" Type="http://schemas.openxmlformats.org/officeDocument/2006/relationships/hyperlink" Target="https://studentaid.gov/articles/financial-aid-dictionary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tudentaid.gov/articles/fafsa-submission-summ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sapartners.ed.gov/knowledge-center/fsa-handbook/2026-2027/application-and-verification-guide/ch5-special-c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C+n6A+PsG7A2t9aivJJ7OcO3A==">CgMxLjA4AHIhMUUya3VSSG1iOEFYYkNUaC14ZHlaa0ZxTFVnelFrTTNq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