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Awareness &amp; Exploration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Career exploration is a cycle: learn about yourself, research possibilities, try experiences, and use the evidence to refine the next step.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career awareness &amp; exploration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assessment results as hypotheses to explore, not conclusions.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Introduce occupations beyond the student's first familiar options.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wage geography, data dates, projections, and education requirements.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research to a real experience when possible.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reflect and choose a dated next step.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Interest and skills assessments are conversation starters, not permanent labels or career assignments.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need current information about job tasks, work settings, education, wages, and local demand.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Experiences such as projects, informational interviews, job shadows, CTE, and work-based learning add evidence that online research cannot.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an assessment as a permanent identity.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an occupation will be available locally.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34 Career Awareness &amp; Exploration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ExploreCareers/explore-careers.asp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bls.gov/oo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AqiMSJxvk62IWrwuXjLcX7CXZw==">CgMxLjA4AHIhMXFJRTAwejJ3NkhLa1B0dG1jbS1ueGxxdk5QUVpPX1pv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