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34  |  SUPPORT SERVICE</w:t>
      </w:r>
    </w:p>
    <w:p w:rsidR="00000000" w:rsidDel="00000000" w:rsidP="00000000" w:rsidRDefault="00000000" w:rsidRPr="00000000" w14:paraId="00000003">
      <w:pPr>
        <w:pStyle w:val="Title"/>
        <w:rPr/>
      </w:pPr>
      <w:r w:rsidDel="00000000" w:rsidR="00000000" w:rsidRPr="00000000">
        <w:rPr>
          <w:rtl w:val="0"/>
        </w:rPr>
        <w:t xml:space="preserve">Career Awareness &amp; Exploration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Career Awareness &amp; Exploration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Career exploration is a cycle: learn about yourself, research possibilities, try experiences, and use the evidence to refine the next step.</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career awareness &amp; exploration,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interests, strengths, values, skills, and preferred work environments.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Research several occupations with current national and Delaware labor-market sources.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tasks, education, pay, outlook, location, and working conditions.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Bls: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34 Career Awareness &amp; Exploration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www.careeronestop.org/ExploreCareers/explore-careers.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bls.gov/oo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C0NDDN1QQY9oOO2+X19kR7rygA==">CgMxLjA4AHIhMTRGZHVPR3d6LUJTMElxdE5sY3FWM1JnMTV0OEV4Y1Nt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