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33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Adult Education / GED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Adult Education / GED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Adult Education / GED. Adult Education serves eligible learners under program rules.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Name the learner's goal.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Confirm age, school status, and location.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Compare GED, Groves, Adult Basic Education, ESL, and workforce routes.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33 Adult Education / GED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education.delaware.gov/families/college-career-life/adult-education/multilingual-learners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education.delaware.gov/families/college-career-life/adult-education/high-school-diploma-grove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education.delaware.gov/families/college-career-life/adult-educ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uufKKOceQvXtmkGfSdD2MEHFKA==">CgMxLjA4AHIhMTZMeDc2SHdTc0EzYU1zWGs2ZVpxNUk2SjVrUk1JeGZV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