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31  |  DIRECT EMPLOYMENT</w:t>
      </w:r>
    </w:p>
    <w:p w:rsidR="00000000" w:rsidDel="00000000" w:rsidP="00000000" w:rsidRDefault="00000000" w:rsidRPr="00000000" w14:paraId="00000003">
      <w:pPr>
        <w:pStyle w:val="Title"/>
        <w:rPr/>
      </w:pPr>
      <w:r w:rsidDel="00000000" w:rsidR="00000000" w:rsidRPr="00000000">
        <w:rPr>
          <w:rtl w:val="0"/>
        </w:rPr>
        <w:t xml:space="preserve">Workforce Health Programs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Workforce Health Programs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Health careers include short-term credentials, certificates, degrees, and licensed professions; students should begin with the role they want and verify the approved training and licensing route.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workforce health programs,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Choose a specific health occupation, not only 'health care.'</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Compare approved certificate, diploma, associate, and degree routes.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Verify admission, clinical, background, exam, and licensure requirements.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Dhss.Delaware: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31 Workforce Health Programs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joblink.delaware.gov/search/programs" TargetMode="External"/><Relationship Id="rId10" Type="http://schemas.openxmlformats.org/officeDocument/2006/relationships/hyperlink" Target="https://dhss.delaware.gov/dhcq/dhcq/cna-registry/"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tcc.edu/continuing-education/workforce-training/dover/health-car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dtcc.edu/academics/meta-majors/health-sci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kKFB9gIaKT4u3Y/9OogPwgW53Q==">CgMxLjA4AHIhMUYySGpfWWp5YV9MOXduRzJjRXRvbkw1WlhUTDg0aWN0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