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29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Short-Term Credentials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Short-Term Credentials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Check licensure, accreditation, employer recognition, and credit separately.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short-term credentials.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the target occupation.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provider and exact credential.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Check licensure, accreditation, employer recognition, and credit separately.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cost, completion, employment, and support.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occupation and required credential.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current programs and providers.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prerequisites, schedule, cost, and financial support.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credential issuer and recognition.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licensure and credit implications.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completion and employment information and choose a next action.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Dpr.Delaware: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Trainingproviderresults: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29 Short-Term Credentials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trainingproviderresults.gov/" TargetMode="External"/><Relationship Id="rId10" Type="http://schemas.openxmlformats.org/officeDocument/2006/relationships/hyperlink" Target="https://www.careeronestop.org/FindTraining/Types/certifications.aspx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link.delaware.gov/search/provider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pr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Xyjz27w90+2A0ccZRi+rpjblUA==">CgMxLjA4AHIhMWVqeDBveE9EMF9EazUtUmVQb2lOMGlPUlJmZW5weVRX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