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23  |  DIRECT EMPLOYMENT</w:t>
      </w:r>
    </w:p>
    <w:p w:rsidR="00000000" w:rsidDel="00000000" w:rsidP="00000000" w:rsidRDefault="00000000" w:rsidRPr="00000000" w14:paraId="00000003">
      <w:pPr>
        <w:pStyle w:val="Title"/>
        <w:rPr/>
      </w:pPr>
      <w:r w:rsidDel="00000000" w:rsidR="00000000" w:rsidRPr="00000000">
        <w:rPr>
          <w:rtl w:val="0"/>
        </w:rPr>
        <w:t xml:space="preserve">Career &amp; Technical Education (Secondary + Postsecondary)</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Career &amp; Technical Education (Secondary + Postsecondary)</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Career &amp; Technical Education (Secondary + Postsecondary) is designed to help students move from general awareness to one verified next step. CTE programs of study connect academic, technical, employability, leadership, and workplace learning.</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Delawarepathways: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23 Career &amp; Technical Education (Secondary + Postsecondary)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ducation.delaware.gov/educators/academic-support/career_and_technical_education/articulation-agreements/" TargetMode="External"/><Relationship Id="rId12" Type="http://schemas.openxmlformats.org/officeDocument/2006/relationships/footer" Target="footer1.xml"/><Relationship Id="rId9" Type="http://schemas.openxmlformats.org/officeDocument/2006/relationships/hyperlink" Target="https://education.delaware.gov/educators/academic-support/career_and_technical_educat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elawarepathway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A2GDsIe3/j3+N4xciX20EG09sg==">CgMxLjA4AHIhMXZDRkFCV2wyR3JBVDUzUHJKQnF5QVc0dDJzVTZFUTUy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