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22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Workforce Pell Programs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Workforce Pell Programs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Workforce Pell can support eligible students in approved short-term programs, but students must verify that the exact program and institution are currently eligible before assuming aid will apply.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Workforce Pell programs.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federal Workforce Pell Grant program began July 1, 2026, for eligible workforce programs.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Program eligibility is specific and depends on federal, state, and institutional approval.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Pell eligibility does not by itself prove program quality, job placement, licensure, or that every cost is covered.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the exact short-term program and credential.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the institution whether the program is currently approved for Workforce Pell.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Complete the FAFSA and request a written cost-and-aid estimate.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program outcomes, employer value, licensure, schedule, and refund terms.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the remaining cost with other training and funding options.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Ed: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 Knowledge Center: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22 Workforce Pell Programs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fsapartners.ed.gov/knowledge-center/library/electronic-announcements/2026-07-01/eligible-workforce-programs-state-workforce-pell-certification-form-available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ed.gov/about/news/press-release/us-department-of-education-issues-final-rule-create-new-workforce-pell-grant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fbT8xylE2mMf/Q9PbZRwV/9vwA==">CgMxLjA4AHIhMVJSN1c0dEZEeVI5WVVhVjB4TVRpZUphcWZiNlRBZ1BX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