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20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Two- and Four-Year College Pathways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Verify the exact program and admission route.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two- and four-year college pathways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Name the career or education goal.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Identify programs that lead to the goal.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Verify institution and program admission.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Compare full cost, aid, schedule, location, and support.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Check transfer or connected-degree agreements.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Select the next application, visit, or advising action.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Start with the desired outcome.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Verify the exact program and admission route.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Compare net price, time, support, and transfer options.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 next action rather than a label.</w:t>
      </w:r>
    </w:p>
    <w:p w:rsidR="00000000" w:rsidDel="00000000" w:rsidP="00000000" w:rsidRDefault="00000000" w:rsidRPr="00000000" w14:paraId="00000013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availability, admission, funding, placement, credit, licensure, or an outcome.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Recheck dynamic information with the official owner before the student acts.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Collegescorecard.Ed: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National Center for Education Statistics: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20 Two- and Four-Year College Pathways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delawarestudentsuccess.org/types-of-colleges/" TargetMode="External"/><Relationship Id="rId10" Type="http://schemas.openxmlformats.org/officeDocument/2006/relationships/hyperlink" Target="https://www.delawarestudentsuccess.org/identify-your-colleges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nces.ed.gov/collegenavigator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collegescorecard.ed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y548hWWTchdEaEgI7ww0/6Uzag==">CgMxLjA4AHIhMWVYN2RBX0ozUXJhM0x1N0RLdFVjX1RoVUpmT1R0azFM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