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Summer Melt Prevention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Summer Melt Prevention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Start before graduation and continue through enrollment.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summer melt prevention.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before graduation and continue through enrollment.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personalized, actionable communication.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Focus on aid, onboarding, housing, advising, and documentation barriers.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Assign an owner, escalation route, and follow-up evidence.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students with destinations and unresolved tasks.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an institution-specific transition checklist.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Assign a trusted contact and schedule.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Track aid, verification, orientation, housing, placement, advising, and accounts.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Escalate unresolved issues to the responsible office.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enrollment or document the revised plan.</w:t>
      </w:r>
    </w:p>
    <w:p w:rsidR="00000000" w:rsidDel="00000000" w:rsidP="00000000" w:rsidRDefault="00000000" w:rsidRPr="00000000" w14:paraId="00000017">
      <w:pPr>
        <w:keepLines w:val="1"/>
        <w:ind w:left="5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Ncan: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17 Summer Melt Prevention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can.org/Web/Web/News/Reduce-Summer-Melt-with-Evidence-Based-Approaches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Rm9wHAmBu0UKtaG74EmopVy3A==">CgMxLjA4AHIhMWw0MkF2Y2Q2S2RtYXFZeS0zcHMxYm5zVGQzdUlJckxS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