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16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Specialized College Pathways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Specialized colleges and programs can offer mission, identity, structure, or academic focus, but students should compare the actual program, supports, cost, and outcomes rather than relying on a label.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specialized college pathways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what the student hopes the specialized setting will provide.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Avoid treating any institutional category as a guarantee of belonging or quality.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official data and institution-specific policies.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both specialized and broader options.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Center student agency and safety.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Labels such as HBCU, HSI, women's college, military college, or faith-affiliated describe different missions or characteristics.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same label does not mean institutions have identical programs, culture, aid, or outcomes.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verify accreditation, program fit, campus expectations, and net price.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identity, mission, or institutional designation determines a student's experience.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admission, scholarship, belonging, or career outcomes.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Sites.Ed: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16 Specialized College Pathways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ites.ed.gov/whhbcu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ed.gov/about/ed-offices/ope/hispanic-serving-institutions-division--home-pag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nces.ed.gov/collegenavig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rG9Onws8+1ANYXqVJOrA+wJ5zg==">CgMxLjA4AHIhMUt2WV9wM015UVZsQlJZTjlEeVhRQk9NeDZZOU42NTRz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