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Placement Testing and Developmental Education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Placement Testing and Developmental Education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Placement determines where a student starts, not how capable the student is; students should submit every accepted readiness indicator and understand support options before testing or registering.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placement testing and developmental education.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Institutions may use multiple measures such as GPA, test scores, prior coursework, or placement testing.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Corequisite support can allow students to take college-level work with additional help.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Placement rules can affect course sequence, time, and cost.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Read the institution's current placement policy.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transcripts, scores, prior college credit, or other accepted evidence.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Prepare for any required assessment using official study materials.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corequisite support and how placement affects the program sequence.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placement before building the first schedule.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14 Placement Testing and Developmental Education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academics/programs-stud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admissions-financial-aid/apply/college-readiness/placemen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wp-content/uploads/placement-in-college-level-courses-25-03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RbnQlj3rM12NkGyeoRLHoZ8vCA==">CgMxLjA4AHIhMUhib3NvbktCdnNvSmxOamVhVWc3NE9ybEtDS1dVcWkz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