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jc w:val="left"/>
        <w:rPr/>
      </w:pPr>
      <w:r w:rsidDel="00000000" w:rsidR="00000000" w:rsidRPr="00000000">
        <w:rPr/>
        <w:drawing>
          <wp:inline distB="0" distT="0" distL="114300" distR="114300">
            <wp:extent cx="960120" cy="457469"/>
            <wp:effectExtent b="0" l="0" r="0" t="0"/>
            <wp:docPr descr="Launch Into Your Future logo" id="2" name="image1.png"/>
            <a:graphic>
              <a:graphicData uri="http://schemas.openxmlformats.org/drawingml/2006/picture">
                <pic:pic>
                  <pic:nvPicPr>
                    <pic:cNvPr descr="Launch Into Your Future logo" id="0" name="image1.png"/>
                    <pic:cNvPicPr preferRelativeResize="0"/>
                  </pic:nvPicPr>
                  <pic:blipFill>
                    <a:blip r:embed="rId7"/>
                    <a:srcRect b="0" l="0" r="0" t="0"/>
                    <a:stretch>
                      <a:fillRect/>
                    </a:stretch>
                  </pic:blipFill>
                  <pic:spPr>
                    <a:xfrm>
                      <a:off x="0" y="0"/>
                      <a:ext cx="960120" cy="45746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1"/>
          <w:bCs w:val="1"/>
          <w:i w:val="0"/>
          <w:iCs w:val="0"/>
          <w:smallCaps w:val="0"/>
          <w:strike w:val="0"/>
          <w:color w:val="ff672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6720"/>
          <w:sz w:val="18"/>
          <w:szCs w:val="18"/>
          <w:u w:val="none"/>
          <w:shd w:fill="auto" w:val="clear"/>
          <w:vertAlign w:val="baseline"/>
          <w:rtl w:val="0"/>
        </w:rPr>
        <w:t xml:space="preserve">CAMPAIGN KIT 12  |  COLLEGE</w:t>
      </w:r>
    </w:p>
    <w:p w:rsidR="00000000" w:rsidDel="00000000" w:rsidP="00000000" w:rsidRDefault="00000000" w:rsidRPr="00000000" w14:paraId="00000003">
      <w:pPr>
        <w:pStyle w:val="Title"/>
        <w:rPr/>
      </w:pPr>
      <w:r w:rsidDel="00000000" w:rsidR="00000000" w:rsidRPr="00000000">
        <w:rPr>
          <w:rtl w:val="0"/>
        </w:rPr>
        <w:t xml:space="preserve">Delaware-Specific College Navigation</w:t>
      </w:r>
    </w:p>
    <w:p w:rsidR="00000000" w:rsidDel="00000000" w:rsidP="00000000" w:rsidRDefault="00000000" w:rsidRPr="00000000" w14:paraId="00000004">
      <w:pPr>
        <w:pStyle w:val="Subtitle"/>
        <w:pBdr>
          <w:bottom w:color="00b0b9" w:space="5" w:sz="16" w:val="single"/>
        </w:pBdr>
        <w:rPr/>
      </w:pPr>
      <w:r w:rsidDel="00000000" w:rsidR="00000000" w:rsidRPr="00000000">
        <w:rPr>
          <w:rtl w:val="0"/>
        </w:rPr>
        <w:t xml:space="preserve">Newsletter Language</w:t>
      </w:r>
    </w:p>
    <w:p w:rsidR="00000000" w:rsidDel="00000000" w:rsidP="00000000" w:rsidRDefault="00000000" w:rsidRPr="00000000" w14:paraId="00000005">
      <w:pPr>
        <w:rPr/>
      </w:pPr>
      <w:r w:rsidDel="00000000" w:rsidR="00000000" w:rsidRPr="00000000">
        <w:rPr>
          <w:rFonts w:ascii="Arial" w:cs="Arial" w:eastAsia="Arial" w:hAnsi="Arial"/>
          <w:b w:val="1"/>
          <w:bCs w:val="1"/>
          <w:color w:val="1d4289"/>
          <w:sz w:val="24"/>
          <w:szCs w:val="24"/>
          <w:rtl w:val="0"/>
        </w:rPr>
        <w:t xml:space="preserve">Delaware and regional institutions differ in programs, admission routes, cost, housing, transportation, and support.</w:t>
      </w: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Students do not need every answer before they begin. For Delaware-specific college navigation, the useful first move is to identify the information owner, review a current official source, and record the next action.</w:t>
      </w:r>
    </w:p>
    <w:p w:rsidR="00000000" w:rsidDel="00000000" w:rsidP="00000000" w:rsidRDefault="00000000" w:rsidRPr="00000000" w14:paraId="00000007">
      <w:pPr>
        <w:pStyle w:val="Heading2"/>
        <w:rPr/>
      </w:pPr>
      <w:r w:rsidDel="00000000" w:rsidR="00000000" w:rsidRPr="00000000">
        <w:rPr>
          <w:rtl w:val="0"/>
        </w:rPr>
        <w:t xml:space="preserve">Try this now</w:t>
      </w:r>
    </w:p>
    <w:p w:rsidR="00000000" w:rsidDel="00000000" w:rsidP="00000000" w:rsidRDefault="00000000" w:rsidRPr="00000000" w14:paraId="00000008">
      <w:pPr>
        <w:keepLines w:val="1"/>
        <w:numPr>
          <w:ilvl w:val="0"/>
          <w:numId w:val="1"/>
        </w:numPr>
        <w:ind w:left="540" w:hanging="270"/>
        <w:rPr/>
      </w:pPr>
      <w:r w:rsidDel="00000000" w:rsidR="00000000" w:rsidRPr="00000000">
        <w:rPr>
          <w:rtl w:val="0"/>
        </w:rPr>
        <w:t xml:space="preserve">Define the student's academic, career, financial, personal, and support priorities.</w:t>
      </w:r>
    </w:p>
    <w:p w:rsidR="00000000" w:rsidDel="00000000" w:rsidP="00000000" w:rsidRDefault="00000000" w:rsidRPr="00000000" w14:paraId="00000009">
      <w:pPr>
        <w:keepLines w:val="1"/>
        <w:numPr>
          <w:ilvl w:val="0"/>
          <w:numId w:val="1"/>
        </w:numPr>
        <w:ind w:left="540" w:hanging="270"/>
        <w:rPr/>
      </w:pPr>
      <w:r w:rsidDel="00000000" w:rsidR="00000000" w:rsidRPr="00000000">
        <w:rPr>
          <w:rtl w:val="0"/>
        </w:rPr>
        <w:t xml:space="preserve">Research approved institutions and program availability.</w:t>
      </w:r>
    </w:p>
    <w:p w:rsidR="00000000" w:rsidDel="00000000" w:rsidP="00000000" w:rsidRDefault="00000000" w:rsidRPr="00000000" w14:paraId="0000000A">
      <w:pPr>
        <w:keepLines w:val="1"/>
        <w:numPr>
          <w:ilvl w:val="0"/>
          <w:numId w:val="1"/>
        </w:numPr>
        <w:ind w:left="540" w:hanging="270"/>
        <w:rPr/>
      </w:pPr>
      <w:r w:rsidDel="00000000" w:rsidR="00000000" w:rsidRPr="00000000">
        <w:rPr>
          <w:rtl w:val="0"/>
        </w:rPr>
        <w:t xml:space="preserve">Confirm institution admission and any separate program-entry requirements.</w:t>
      </w:r>
    </w:p>
    <w:p w:rsidR="00000000" w:rsidDel="00000000" w:rsidP="00000000" w:rsidRDefault="00000000" w:rsidRPr="00000000" w14:paraId="0000000B">
      <w:pPr>
        <w:rPr/>
      </w:pPr>
      <w:r w:rsidDel="00000000" w:rsidR="00000000" w:rsidRPr="00000000">
        <w:rPr>
          <w:rtl w:val="0"/>
        </w:rPr>
        <w:t xml:space="preserve">Families can support the process by asking what has been verified, what still needs an answer, and when the student will follow up. Requirements and opportunities can change, so use the official sources below and the school's counseling or student services team.</w:t>
      </w:r>
    </w:p>
    <w:p w:rsidR="00000000" w:rsidDel="00000000" w:rsidP="00000000" w:rsidRDefault="00000000" w:rsidRPr="00000000" w14:paraId="0000000C">
      <w:pPr>
        <w:keepLines w:val="1"/>
        <w:pBdr>
          <w:left w:color="00b0b9" w:space="8" w:sz="22" w:val="single"/>
        </w:pBdr>
        <w:shd w:fill="e5f7f8" w:val="clear"/>
        <w:spacing w:after="180" w:before="80" w:line="283" w:lineRule="auto"/>
        <w:ind w:left="173" w:right="115" w:firstLine="0"/>
        <w:rPr/>
      </w:pPr>
      <w:r w:rsidDel="00000000" w:rsidR="00000000" w:rsidRPr="00000000">
        <w:rPr>
          <w:rFonts w:ascii="Arial" w:cs="Arial" w:eastAsia="Arial" w:hAnsi="Arial"/>
          <w:b w:val="1"/>
          <w:bCs w:val="1"/>
          <w:color w:val="1d4289"/>
          <w:sz w:val="20"/>
          <w:szCs w:val="20"/>
          <w:rtl w:val="0"/>
        </w:rPr>
        <w:t xml:space="preserve">CALL TO ACTION  </w:t>
      </w:r>
      <w:r w:rsidDel="00000000" w:rsidR="00000000" w:rsidRPr="00000000">
        <w:rPr>
          <w:rtl w:val="0"/>
        </w:rPr>
        <w:t xml:space="preserve">Choose one action today. Write down who owns the answer and the date you will check back.</w:t>
      </w:r>
    </w:p>
    <w:p w:rsidR="00000000" w:rsidDel="00000000" w:rsidP="00000000" w:rsidRDefault="00000000" w:rsidRPr="00000000" w14:paraId="0000000D">
      <w:pPr>
        <w:pStyle w:val="Heading2"/>
        <w:rPr/>
      </w:pPr>
      <w:r w:rsidDel="00000000" w:rsidR="00000000" w:rsidRPr="00000000">
        <w:rPr>
          <w:rtl w:val="0"/>
        </w:rPr>
        <w:t xml:space="preserve">Sources and verification</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7"/>
          <w:szCs w:val="17"/>
          <w:u w:val="none"/>
          <w:shd w:fill="auto" w:val="clear"/>
          <w:vertAlign w:val="baseline"/>
          <w:rtl w:val="0"/>
        </w:rPr>
        <w:t xml:space="preserve">Use the linked official sources to confirm current details before release or student use.</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1. </w:t>
      </w:r>
      <w:hyperlink r:id="rId8">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 Department of Education: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2. </w:t>
      </w:r>
      <w:hyperlink r:id="rId9">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 Department of Education: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3. </w:t>
      </w:r>
      <w:hyperlink r:id="rId10">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Delawarestudentsuccess: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4. </w:t>
      </w:r>
      <w:hyperlink r:id="rId11">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Delawarestudentsuccess: Official Resource</w:t>
        </w:r>
      </w:hyperlink>
      <w:r w:rsidDel="00000000" w:rsidR="00000000" w:rsidRPr="00000000">
        <w:rPr>
          <w:rtl w:val="0"/>
        </w:rPr>
      </w:r>
    </w:p>
    <w:sectPr>
      <w:headerReference r:id="rId12" w:type="default"/>
      <w:footerReference r:id="rId13" w:type="default"/>
      <w:pgSz w:h="15840" w:w="12240" w:orient="portrait"/>
      <w:pgMar w:bottom="1037" w:top="1037" w:left="1037" w:right="1037" w:header="490" w:footer="49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5"/>
        <w:szCs w:val="15"/>
        <w:u w:val="none"/>
        <w:shd w:fill="auto" w:val="clear"/>
        <w:vertAlign w:val="baseline"/>
        <w:rtl w:val="0"/>
      </w:rPr>
      <w:t xml:space="preserve">12 Delaware-Specific College Navigation  |  Page </w:t>
    </w:r>
    <w:r w:rsidDel="00000000" w:rsidR="00000000" w:rsidRPr="00000000">
      <w:rPr>
        <w:rFonts w:ascii="Arial" w:cs="Arial" w:eastAsia="Arial" w:hAnsi="Arial"/>
        <w:b w:val="0"/>
        <w:bCs w:val="0"/>
        <w:i w:val="0"/>
        <w:iCs w:val="0"/>
        <w:smallCaps w:val="0"/>
        <w:strike w:val="0"/>
        <w:color w:val="1f2937"/>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6"/>
        <w:szCs w:val="16"/>
        <w:u w:val="none"/>
        <w:shd w:fill="auto" w:val="clear"/>
        <w:vertAlign w:val="baseline"/>
        <w:rtl w:val="0"/>
      </w:rPr>
      <w:t xml:space="preserve">LAUNCH INTO YOUR FUTURE  |  NEWSLETTER LANGUAGE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540" w:hanging="270"/>
      </w:pPr>
      <w:rPr>
        <w:rFonts w:ascii="Arial" w:cs="Arial" w:eastAsia="Arial" w:hAnsi="Arial"/>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2937"/>
        <w:sz w:val="21"/>
        <w:szCs w:val="21"/>
        <w:lang w:val="en"/>
      </w:rPr>
    </w:rPrDefault>
    <w:pPrDefault>
      <w:pPr>
        <w:spacing w:after="8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200" w:line="246.99999999999994" w:lineRule="auto"/>
    </w:pPr>
    <w:rPr>
      <w:rFonts w:ascii="Arial" w:cs="Arial" w:eastAsia="Arial" w:hAnsi="Arial"/>
      <w:b w:val="1"/>
      <w:bCs w:val="1"/>
      <w:color w:val="1d4289"/>
      <w:sz w:val="30"/>
      <w:szCs w:val="30"/>
    </w:rPr>
  </w:style>
  <w:style w:type="paragraph" w:styleId="Heading2">
    <w:name w:val="heading 2"/>
    <w:basedOn w:val="Normal"/>
    <w:next w:val="Normal"/>
    <w:pPr>
      <w:keepNext w:val="1"/>
      <w:keepLines w:val="1"/>
      <w:spacing w:after="80" w:before="160" w:line="246.99999999999994" w:lineRule="auto"/>
    </w:pPr>
    <w:rPr>
      <w:rFonts w:ascii="Arial" w:cs="Arial" w:eastAsia="Arial" w:hAnsi="Arial"/>
      <w:b w:val="1"/>
      <w:bCs w:val="1"/>
      <w:color w:val="1d4289"/>
      <w:sz w:val="24"/>
      <w:szCs w:val="24"/>
    </w:rPr>
  </w:style>
  <w:style w:type="paragraph" w:styleId="Heading3">
    <w:name w:val="heading 3"/>
    <w:basedOn w:val="Normal"/>
    <w:next w:val="Normal"/>
    <w:pPr>
      <w:keepNext w:val="1"/>
      <w:keepLines w:val="1"/>
      <w:spacing w:after="100" w:before="200" w:line="259" w:lineRule="auto"/>
    </w:pPr>
    <w:rPr>
      <w:rFonts w:ascii="Arial" w:cs="Arial" w:eastAsia="Arial" w:hAnsi="Arial"/>
      <w:b w:val="1"/>
      <w:bCs w:val="1"/>
      <w:color w:val="274c77"/>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pBdr>
        <w:bottom w:color="4f81bd" w:space="4" w:sz="8" w:val="single"/>
      </w:pBdr>
      <w:spacing w:after="60" w:before="0" w:line="240" w:lineRule="auto"/>
    </w:pPr>
    <w:rPr>
      <w:rFonts w:ascii="Arial" w:cs="Arial" w:eastAsia="Arial" w:hAnsi="Arial"/>
      <w:b w:val="1"/>
      <w:bCs w:val="1"/>
      <w:color w:val="1d4289"/>
      <w:sz w:val="44"/>
      <w:szCs w:val="44"/>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ourceText" w:customStyle="1">
    <w:name w:val="Source Text"/>
    <w:pPr>
      <w:spacing w:after="20" w:before="0" w:line="240" w:lineRule="auto"/>
    </w:pPr>
    <w:rPr>
      <w:rFonts w:ascii="Arial" w:eastAsia="Arial" w:hAnsi="Arial"/>
      <w:b w:val="0"/>
      <w:color w:val="667085"/>
      <w:sz w:val="17"/>
    </w:rPr>
  </w:style>
  <w:style w:type="paragraph" w:styleId="Kicker" w:customStyle="1">
    <w:name w:val="Kicker"/>
    <w:pPr>
      <w:keepNext w:val="1"/>
      <w:spacing w:after="60" w:before="0" w:line="240" w:lineRule="auto"/>
    </w:pPr>
    <w:rPr>
      <w:rFonts w:ascii="Arial" w:eastAsia="Arial" w:hAnsi="Arial"/>
      <w:b w:val="1"/>
      <w:color w:val="ff6720"/>
      <w:sz w:val="18"/>
    </w:rPr>
  </w:style>
  <w:style w:type="paragraph" w:styleId="TemplateLabel" w:customStyle="1">
    <w:name w:val="Template Label"/>
    <w:pPr>
      <w:keepNext w:val="1"/>
      <w:spacing w:after="40" w:before="80" w:line="264" w:lineRule="auto"/>
    </w:pPr>
    <w:rPr>
      <w:rFonts w:ascii="Arial" w:eastAsia="Arial" w:hAnsi="Arial"/>
      <w:b w:val="1"/>
      <w:color w:val="1d4289"/>
      <w:sz w:val="21"/>
    </w:rPr>
  </w:style>
  <w:style w:type="paragraph" w:styleId="Subtitle">
    <w:name w:val="Subtitle"/>
    <w:basedOn w:val="Normal"/>
    <w:next w:val="Normal"/>
    <w:pPr>
      <w:keepNext w:val="1"/>
      <w:spacing w:after="120" w:before="0" w:line="246.99999999999994" w:lineRule="auto"/>
    </w:pPr>
    <w:rPr>
      <w:rFonts w:ascii="Arial" w:cs="Arial" w:eastAsia="Arial" w:hAnsi="Arial"/>
      <w:b w:val="0"/>
      <w:bCs w:val="0"/>
      <w:i w:val="1"/>
      <w:iCs w:val="1"/>
      <w:color w:val="4a5568"/>
      <w:sz w:val="24"/>
      <w:szCs w:val="24"/>
    </w:rPr>
  </w:style>
</w:styles>
</file>

<file path=word/_rels/document.xml.rels><?xml version="1.0" encoding="UTF-8" standalone="yes"?><Relationships xmlns="http://schemas.openxmlformats.org/package/2006/relationships"><Relationship Id="rId11" Type="http://schemas.openxmlformats.org/officeDocument/2006/relationships/hyperlink" Target="https://www.delawarestudentsuccess.org/seed-and-inspire/" TargetMode="External"/><Relationship Id="rId10" Type="http://schemas.openxmlformats.org/officeDocument/2006/relationships/hyperlink" Target="https://www.delawarestudentsuccess.org/identify-your-colleges/" TargetMode="Externa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education.delaware.gov/families/college-career-life/college-scholarship-financial-aid/choose-your-path/approved-colleges-and-institutions/"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education.delaware.gov/families/college-career-life/college-scholarship-financial-aid/choose-your-path/academic-common-mark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LEYMN1G3FkMHiywALx1WoexssA==">CgMxLjA4AHIhMTVUTzlPVDhZVXdqbkNVQmRzVXFZdS1KSEFLa1Z3VzF6</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Launch Into Your Future</dc:creator>
</cp:coreProperties>
</file>