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11  |  COLLEGE</w:t>
      </w:r>
    </w:p>
    <w:p w:rsidR="00000000" w:rsidDel="00000000" w:rsidP="00000000" w:rsidRDefault="00000000" w:rsidRPr="00000000" w14:paraId="00000003">
      <w:pPr>
        <w:pStyle w:val="Title"/>
        <w:rPr/>
      </w:pPr>
      <w:r w:rsidDel="00000000" w:rsidR="00000000" w:rsidRPr="00000000">
        <w:rPr>
          <w:rtl w:val="0"/>
        </w:rPr>
        <w:t xml:space="preserve">Community College Enrollment Models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Community College Enrollment Models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Community college can be full-time or part-time, career-focused or transfer-focused, and in-person or online; the right model is the one that supports the student's program plan and completion.</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community college enrollment models,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Choose a career, credential, or transfer goal.</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Compare program type, course format, location, schedule, and time to completion.</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Ask how enrollment intensity affects aid, tuition, and completion time.</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Dtcc.Edu: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Dtcc.Edu: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Dtcc.Edu: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11 Community College Enrollment Models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tcc.edu/" TargetMode="External"/><Relationship Id="rId12" Type="http://schemas.openxmlformats.org/officeDocument/2006/relationships/footer" Target="footer1.xml"/><Relationship Id="rId9" Type="http://schemas.openxmlformats.org/officeDocument/2006/relationships/hyperlink" Target="https://www.dtcc.edu/student-resources/advis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dtcc.edu/academics/programs-stu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LddrB9y59GZcAQRrcps9+8D3pw==">CgMxLjA4AHIhMXRNb0wwVktscEFkTW5tYzJCaXlveFVjUkNGbExkZ09s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