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09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College Persistence and Stop-Out Recovery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College Persistence and Stop-Out Recovery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College Persistence and Stop-Out Recovery. Stopping out does not have to end a college plan; the return route begins by identifying holds, academic standing, aid status, and the institution's readmission process.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Contact the former institution and ask for the official return or readmission route.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Request a complete list of holds, missing documents, balances, and academic requirements.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Check federal and institutional aid eligibility before registering.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Policies.Dtcc.Edu: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Desu.Edu: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09 College Persistence and Stop-Out Recovery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understand-aid/eligibility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su.edu/admissions/other-admissions-types/returning-student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policies.dtcc.edu/academic-policies/fresh-start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N9b3fFysnTRm8VLZ7M23Y7qQ5w==">CgMxLjA4AHIhMWt0UVI1X09mZ1RnYWg2SHE2M29sM19vcmI1cXdOSWR6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