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08  |  COLLEGE</w:t>
      </w:r>
    </w:p>
    <w:p w:rsidR="00000000" w:rsidDel="00000000" w:rsidP="00000000" w:rsidRDefault="00000000" w:rsidRPr="00000000" w14:paraId="00000003">
      <w:pPr>
        <w:pStyle w:val="Title"/>
        <w:rPr/>
      </w:pPr>
      <w:r w:rsidDel="00000000" w:rsidR="00000000" w:rsidRPr="00000000">
        <w:rPr>
          <w:rtl w:val="0"/>
        </w:rPr>
        <w:t xml:space="preserve">College Onboarding and Transition Checklist</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College Onboarding and Transition Checklist</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College Onboarding and Transition Checklist is designed to help students move from general awareness to one verified next step. Activate the college portal and official email.</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0" w:type="default"/>
      <w:footerReference r:id="rId11"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08 College Onboarding and Transition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D//ByaM5K/PkOJz+ukqpCmCcw==">CgMxLjA4AHIhMTFRQ1lWaEh6eENVMTYyLW1nZmhVNXJLZmRKM0YzWlYt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