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04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Campus Support Services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Students are more likely to persist when they know which campus office to contact, ask early, and follow through before a small concern becomes a larger barrier.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campus support services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Normalize help-seeking before enrollment.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Match the barrier to the correct campus office.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Teach students to ask specific questions and keep records.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that disability and counseling processes are not automatic continuations of high-school services.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Build a warm handoff when the institution allows it.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Support may include advising, tutoring, counseling, disability services, career services, first-generation programs, and basic-needs help.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name, eligibility, hours, and process differ by institution.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should keep contact names, appointment dates, and follow-up steps.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accommodations, appointment availability, emergency aid, or a particular outcome.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the student's institution-specific support directory.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04 Campus Support Services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tcc.edu/student-resources/learning-support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tcc.edu/support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dtcc.edu/student-resour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XTUBzz//0AGnrQVi2OaQ5jvG5Q==">CgMxLjA4AHIhMThfWDh2X0VPWU5lLXhsZ2pIQjIwcG9lcWpYaVYtcFo1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